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18B" w:rsidRDefault="00DC018B" w:rsidP="00DC018B">
      <w:pPr>
        <w:spacing w:after="0" w:line="240" w:lineRule="auto"/>
        <w:rPr>
          <w:rFonts w:ascii="Arial" w:hAnsi="Arial" w:cs="Arial"/>
          <w:i/>
          <w:sz w:val="28"/>
          <w:szCs w:val="28"/>
        </w:rPr>
      </w:pPr>
      <w:r w:rsidRPr="00A5060E">
        <w:rPr>
          <w:rFonts w:ascii="Arial" w:hAnsi="Arial" w:cs="Arial"/>
          <w:b/>
          <w:sz w:val="28"/>
          <w:szCs w:val="28"/>
        </w:rPr>
        <w:t>Overview</w:t>
      </w:r>
      <w:r w:rsidR="006D5B68">
        <w:rPr>
          <w:rFonts w:ascii="Arial" w:hAnsi="Arial" w:cs="Arial"/>
          <w:b/>
          <w:sz w:val="28"/>
          <w:szCs w:val="28"/>
        </w:rPr>
        <w:t xml:space="preserve">:  </w:t>
      </w:r>
      <w:r w:rsidR="006D5B68" w:rsidRPr="006D5B68">
        <w:rPr>
          <w:rFonts w:ascii="Arial" w:hAnsi="Arial" w:cs="Arial"/>
          <w:i/>
        </w:rPr>
        <w:t>The overview statement is intended to provide a summary of major themes in this unit.</w:t>
      </w:r>
      <w:r w:rsidR="006D5B68">
        <w:rPr>
          <w:rFonts w:ascii="Arial" w:hAnsi="Arial" w:cs="Arial"/>
          <w:i/>
          <w:sz w:val="28"/>
          <w:szCs w:val="28"/>
        </w:rPr>
        <w:t xml:space="preserve">  </w:t>
      </w:r>
    </w:p>
    <w:p w:rsidR="006D5B68" w:rsidRPr="006D5B68" w:rsidRDefault="006D5B68" w:rsidP="00DC018B">
      <w:pPr>
        <w:spacing w:after="0" w:line="240" w:lineRule="auto"/>
        <w:rPr>
          <w:rFonts w:ascii="Arial" w:hAnsi="Arial" w:cs="Arial"/>
          <w:i/>
          <w:sz w:val="28"/>
          <w:szCs w:val="28"/>
        </w:rPr>
      </w:pPr>
    </w:p>
    <w:p w:rsidR="00801802" w:rsidRDefault="00C331A1" w:rsidP="00801802">
      <w:pPr>
        <w:pStyle w:val="ListParagraph"/>
        <w:spacing w:after="0" w:line="240" w:lineRule="auto"/>
        <w:ind w:left="360"/>
        <w:rPr>
          <w:rFonts w:ascii="Arial" w:hAnsi="Arial" w:cs="Arial"/>
        </w:rPr>
      </w:pPr>
      <w:r w:rsidRPr="00983DA6">
        <w:rPr>
          <w:rFonts w:ascii="Arial" w:hAnsi="Arial" w:cs="Arial"/>
        </w:rPr>
        <w:t xml:space="preserve">This unit </w:t>
      </w:r>
      <w:r w:rsidR="00C93DA4">
        <w:rPr>
          <w:rFonts w:ascii="Arial" w:hAnsi="Arial" w:cs="Arial"/>
        </w:rPr>
        <w:t xml:space="preserve">works </w:t>
      </w:r>
      <w:r w:rsidR="00801802">
        <w:rPr>
          <w:rFonts w:ascii="Arial" w:hAnsi="Arial" w:cs="Arial"/>
        </w:rPr>
        <w:t>extends the understanding of place value begun in Kindergarten with numbers 11 through 19.  Students will work with two-digit numbers to solidify their conceptual understanding of tens and one, building the foundation for place value. Students will use concrete materials to build bundles of ten ones to make ten. Students will use this new understanding of place value to compare two-digit numbers.</w:t>
      </w:r>
    </w:p>
    <w:p w:rsidR="00BE3FA9" w:rsidRDefault="00C93DA4" w:rsidP="00801802">
      <w:pPr>
        <w:pStyle w:val="ListParagraph"/>
        <w:spacing w:after="0" w:line="240" w:lineRule="auto"/>
        <w:ind w:left="360"/>
        <w:rPr>
          <w:rFonts w:ascii="Arial" w:hAnsi="Arial" w:cs="Arial"/>
          <w:sz w:val="24"/>
          <w:szCs w:val="24"/>
        </w:rPr>
      </w:pPr>
      <w:r>
        <w:rPr>
          <w:rFonts w:ascii="Arial" w:hAnsi="Arial" w:cs="Arial"/>
        </w:rPr>
        <w:t xml:space="preserve"> </w:t>
      </w:r>
    </w:p>
    <w:p w:rsidR="001868B9" w:rsidRDefault="00C349F2" w:rsidP="001868B9">
      <w:pPr>
        <w:spacing w:after="0" w:line="240" w:lineRule="auto"/>
        <w:ind w:left="360" w:hanging="360"/>
        <w:rPr>
          <w:rFonts w:ascii="Arial" w:hAnsi="Arial" w:cs="Arial"/>
          <w:i/>
        </w:rPr>
      </w:pPr>
      <w:r>
        <w:rPr>
          <w:rFonts w:ascii="Arial" w:hAnsi="Arial" w:cs="Arial"/>
          <w:b/>
          <w:sz w:val="28"/>
          <w:szCs w:val="28"/>
        </w:rPr>
        <w:t xml:space="preserve">Teacher Notes:  </w:t>
      </w:r>
      <w:r w:rsidR="005B6583" w:rsidRPr="00CE78B2">
        <w:rPr>
          <w:rFonts w:ascii="Arial" w:hAnsi="Arial" w:cs="Arial"/>
          <w:i/>
        </w:rPr>
        <w:t>The information in this component provides additional insights which will help the educator in the planning process for the unit.</w:t>
      </w:r>
    </w:p>
    <w:p w:rsidR="007E6EF0" w:rsidRPr="001868B9" w:rsidRDefault="00277B28" w:rsidP="005A055E">
      <w:pPr>
        <w:pStyle w:val="ListParagraph"/>
        <w:numPr>
          <w:ilvl w:val="3"/>
          <w:numId w:val="24"/>
        </w:numPr>
        <w:spacing w:after="0" w:line="240" w:lineRule="auto"/>
        <w:ind w:left="720"/>
        <w:rPr>
          <w:rFonts w:ascii="Arial" w:hAnsi="Arial" w:cs="Arial"/>
          <w:i/>
        </w:rPr>
      </w:pPr>
      <w:r w:rsidRPr="001868B9">
        <w:rPr>
          <w:rFonts w:ascii="Arial" w:hAnsi="Arial" w:cs="Arial"/>
        </w:rPr>
        <w:t>Review the progression for the Common Core State Standar</w:t>
      </w:r>
      <w:r w:rsidR="005B6BB5" w:rsidRPr="001868B9">
        <w:rPr>
          <w:rFonts w:ascii="Arial" w:hAnsi="Arial" w:cs="Arial"/>
        </w:rPr>
        <w:t xml:space="preserve">ds in Mathematics draft), accessed at: </w:t>
      </w:r>
      <w:hyperlink r:id="rId8" w:history="1">
        <w:r w:rsidR="005B6BB5" w:rsidRPr="001868B9">
          <w:rPr>
            <w:rStyle w:val="Hyperlink"/>
            <w:rFonts w:ascii="Arial" w:hAnsi="Arial" w:cs="Arial"/>
          </w:rPr>
          <w:t>http://commoncoretools.files.wordpress.com/2011/04/ccss_progression_nbt_2011_04_073.pdf</w:t>
        </w:r>
      </w:hyperlink>
      <w:r w:rsidR="000D3422">
        <w:t xml:space="preserve">. </w:t>
      </w:r>
      <w:r w:rsidR="005B6BB5" w:rsidRPr="001868B9">
        <w:rPr>
          <w:rFonts w:ascii="Arial" w:hAnsi="Arial" w:cs="Arial"/>
        </w:rPr>
        <w:t>T</w:t>
      </w:r>
      <w:r w:rsidR="00716CBA" w:rsidRPr="001868B9">
        <w:rPr>
          <w:rFonts w:ascii="Arial" w:hAnsi="Arial" w:cs="Arial"/>
        </w:rPr>
        <w:t xml:space="preserve">his will extend previous work with tens that was explored in Kindergarten. </w:t>
      </w:r>
      <w:r w:rsidR="007E6EF0" w:rsidRPr="001868B9">
        <w:rPr>
          <w:rFonts w:ascii="Arial" w:hAnsi="Arial" w:cs="Arial"/>
        </w:rPr>
        <w:t>This is also the guiding information for the PARCC Assessment development.</w:t>
      </w:r>
    </w:p>
    <w:p w:rsidR="007E6EF0" w:rsidRPr="001868B9" w:rsidRDefault="007E6EF0" w:rsidP="005A055E">
      <w:pPr>
        <w:pStyle w:val="ListParagraph"/>
        <w:numPr>
          <w:ilvl w:val="0"/>
          <w:numId w:val="24"/>
        </w:numPr>
        <w:spacing w:after="0" w:line="240" w:lineRule="auto"/>
        <w:jc w:val="both"/>
        <w:rPr>
          <w:rFonts w:ascii="Arial" w:hAnsi="Arial" w:cs="Arial"/>
        </w:rPr>
      </w:pPr>
      <w:r w:rsidRPr="001868B9">
        <w:rPr>
          <w:rFonts w:ascii="Arial" w:hAnsi="Arial" w:cs="Arial"/>
        </w:rPr>
        <w:t>When implementing this unit, be sure to incorporate the Enduring Understandings and Essential Questions as a foundation for your instruction.</w:t>
      </w:r>
    </w:p>
    <w:p w:rsidR="00114090" w:rsidRDefault="00716CBA" w:rsidP="005A055E">
      <w:pPr>
        <w:pStyle w:val="ListParagraph"/>
        <w:numPr>
          <w:ilvl w:val="0"/>
          <w:numId w:val="24"/>
        </w:numPr>
        <w:spacing w:after="0" w:line="240" w:lineRule="auto"/>
        <w:rPr>
          <w:rFonts w:ascii="Arial" w:hAnsi="Arial" w:cs="Arial"/>
        </w:rPr>
      </w:pPr>
      <w:r w:rsidRPr="00716CBA">
        <w:rPr>
          <w:rFonts w:ascii="Arial" w:hAnsi="Arial" w:cs="Arial"/>
        </w:rPr>
        <w:t xml:space="preserve">It is vital the students use concrete or virtual manipulatives to represent the two-digit numbers </w:t>
      </w:r>
      <w:r>
        <w:rPr>
          <w:rFonts w:ascii="Arial" w:hAnsi="Arial" w:cs="Arial"/>
        </w:rPr>
        <w:t xml:space="preserve">with which they are working. </w:t>
      </w:r>
    </w:p>
    <w:p w:rsidR="00716CBA" w:rsidRDefault="00716CBA" w:rsidP="005A055E">
      <w:pPr>
        <w:pStyle w:val="ListParagraph"/>
        <w:numPr>
          <w:ilvl w:val="0"/>
          <w:numId w:val="24"/>
        </w:numPr>
        <w:spacing w:after="0" w:line="240" w:lineRule="auto"/>
        <w:rPr>
          <w:rFonts w:ascii="Arial" w:hAnsi="Arial" w:cs="Arial"/>
        </w:rPr>
      </w:pPr>
      <w:r>
        <w:rPr>
          <w:rFonts w:ascii="Arial" w:hAnsi="Arial" w:cs="Arial"/>
        </w:rPr>
        <w:t>By building the number concretely, students more easily make sense of the place-value system.</w:t>
      </w:r>
      <w:r w:rsidR="00F50DE7">
        <w:rPr>
          <w:rFonts w:ascii="Arial" w:hAnsi="Arial" w:cs="Arial"/>
        </w:rPr>
        <w:t xml:space="preserve"> The positions of digits in numbers determine what they represent—which size group they count. This is the main principle of place-value numeration. </w:t>
      </w:r>
    </w:p>
    <w:p w:rsidR="007252D5" w:rsidRDefault="007252D5" w:rsidP="005A055E">
      <w:pPr>
        <w:pStyle w:val="ListParagraph"/>
        <w:numPr>
          <w:ilvl w:val="0"/>
          <w:numId w:val="24"/>
        </w:numPr>
        <w:rPr>
          <w:rFonts w:ascii="Arial" w:eastAsia="Times New Roman" w:hAnsi="Arial" w:cs="Arial"/>
        </w:rPr>
      </w:pPr>
      <w:r w:rsidRPr="007252D5">
        <w:rPr>
          <w:rFonts w:ascii="Arial" w:eastAsia="Times New Roman" w:hAnsi="Arial" w:cs="Arial"/>
        </w:rPr>
        <w:t>In first grade, students deepen their understanding of the connection between numerals, words, and quantities. They also move from a unitary understanding of numbers to a more complex understanding, where two digit numbers are compo</w:t>
      </w:r>
      <w:r w:rsidR="00F26BFD">
        <w:rPr>
          <w:rFonts w:ascii="Arial" w:eastAsia="Times New Roman" w:hAnsi="Arial" w:cs="Arial"/>
        </w:rPr>
        <w:t>sed of bundles of tens and left</w:t>
      </w:r>
      <w:r w:rsidRPr="007252D5">
        <w:rPr>
          <w:rFonts w:ascii="Arial" w:eastAsia="Times New Roman" w:hAnsi="Arial" w:cs="Arial"/>
        </w:rPr>
        <w:t>overs.</w:t>
      </w:r>
    </w:p>
    <w:p w:rsidR="00730235" w:rsidRPr="001868B9" w:rsidRDefault="00730235" w:rsidP="005A055E">
      <w:pPr>
        <w:pStyle w:val="ListParagraph"/>
        <w:numPr>
          <w:ilvl w:val="0"/>
          <w:numId w:val="24"/>
        </w:numPr>
        <w:rPr>
          <w:rFonts w:ascii="Arial" w:eastAsia="Times New Roman" w:hAnsi="Arial" w:cs="Arial"/>
        </w:rPr>
      </w:pPr>
      <w:r w:rsidRPr="001868B9">
        <w:rPr>
          <w:rFonts w:ascii="Arial" w:eastAsia="Times New Roman" w:hAnsi="Arial" w:cs="Arial"/>
        </w:rPr>
        <w:t xml:space="preserve">It is important to incorporate the use of number patterns and money when counting by tens and ones. For example, use dimes and pennies to represent tens and ones. </w:t>
      </w:r>
    </w:p>
    <w:p w:rsidR="007252D5" w:rsidRDefault="007252D5" w:rsidP="005A055E">
      <w:pPr>
        <w:pStyle w:val="ListParagraph"/>
        <w:numPr>
          <w:ilvl w:val="0"/>
          <w:numId w:val="24"/>
        </w:numPr>
        <w:rPr>
          <w:rFonts w:ascii="Arial" w:eastAsia="Times New Roman" w:hAnsi="Arial" w:cs="Arial"/>
        </w:rPr>
      </w:pPr>
      <w:r w:rsidRPr="007252D5">
        <w:rPr>
          <w:rFonts w:ascii="Arial" w:eastAsia="Times New Roman" w:hAnsi="Arial" w:cs="Arial"/>
        </w:rPr>
        <w:t>There are two ways for a student to count the quantity of a number: they can either count the groups of tens (1 group of ten, 2 groups of ten,</w:t>
      </w:r>
      <w:r w:rsidR="00F26BFD">
        <w:rPr>
          <w:rFonts w:ascii="Arial" w:eastAsia="Times New Roman" w:hAnsi="Arial" w:cs="Arial"/>
        </w:rPr>
        <w:t xml:space="preserve"> 3 groups of ten, etc) and left</w:t>
      </w:r>
      <w:r w:rsidRPr="007252D5">
        <w:rPr>
          <w:rFonts w:ascii="Arial" w:eastAsia="Times New Roman" w:hAnsi="Arial" w:cs="Arial"/>
        </w:rPr>
        <w:t>overs or they can count the decades (ten, twenty, thirty, etc) and ones. They need to connect these two ways of counting so they can identify that 2 groups of ten is the same as twenty and four groups of ten is the same as forty. </w:t>
      </w:r>
    </w:p>
    <w:p w:rsidR="001E7707" w:rsidRDefault="001E7707" w:rsidP="005A055E">
      <w:pPr>
        <w:pStyle w:val="ListParagraph"/>
        <w:numPr>
          <w:ilvl w:val="0"/>
          <w:numId w:val="24"/>
        </w:numPr>
        <w:rPr>
          <w:rFonts w:ascii="Arial" w:eastAsia="Times New Roman" w:hAnsi="Arial" w:cs="Arial"/>
        </w:rPr>
      </w:pPr>
      <w:r>
        <w:rPr>
          <w:rFonts w:ascii="Arial" w:eastAsia="Times New Roman" w:hAnsi="Arial" w:cs="Arial"/>
        </w:rPr>
        <w:t xml:space="preserve">Five </w:t>
      </w:r>
      <w:r w:rsidR="00CA4935">
        <w:rPr>
          <w:rFonts w:ascii="Arial" w:eastAsia="Times New Roman" w:hAnsi="Arial" w:cs="Arial"/>
        </w:rPr>
        <w:t xml:space="preserve">distinct </w:t>
      </w:r>
      <w:r>
        <w:rPr>
          <w:rFonts w:ascii="Arial" w:eastAsia="Times New Roman" w:hAnsi="Arial" w:cs="Arial"/>
        </w:rPr>
        <w:t>levels of understanding</w:t>
      </w:r>
      <w:r w:rsidR="00F50DE7">
        <w:rPr>
          <w:rFonts w:ascii="Arial" w:eastAsia="Times New Roman" w:hAnsi="Arial" w:cs="Arial"/>
        </w:rPr>
        <w:t xml:space="preserve"> </w:t>
      </w:r>
      <w:r>
        <w:rPr>
          <w:rFonts w:ascii="Arial" w:eastAsia="Times New Roman" w:hAnsi="Arial" w:cs="Arial"/>
        </w:rPr>
        <w:t>of place</w:t>
      </w:r>
      <w:r w:rsidR="00F50DE7">
        <w:rPr>
          <w:rFonts w:ascii="Arial" w:eastAsia="Times New Roman" w:hAnsi="Arial" w:cs="Arial"/>
        </w:rPr>
        <w:t>-</w:t>
      </w:r>
      <w:r>
        <w:rPr>
          <w:rFonts w:ascii="Arial" w:eastAsia="Times New Roman" w:hAnsi="Arial" w:cs="Arial"/>
        </w:rPr>
        <w:t>value have been identified by Ross (1989)</w:t>
      </w:r>
      <w:r w:rsidR="002045FE">
        <w:rPr>
          <w:rFonts w:ascii="Arial" w:eastAsia="Times New Roman" w:hAnsi="Arial" w:cs="Arial"/>
        </w:rPr>
        <w:t>.  They are:</w:t>
      </w:r>
    </w:p>
    <w:p w:rsidR="002045FE" w:rsidRDefault="002045FE" w:rsidP="005A055E">
      <w:pPr>
        <w:pStyle w:val="ListParagraph"/>
        <w:numPr>
          <w:ilvl w:val="1"/>
          <w:numId w:val="24"/>
        </w:numPr>
        <w:rPr>
          <w:rFonts w:ascii="Arial" w:eastAsia="Times New Roman" w:hAnsi="Arial" w:cs="Arial"/>
        </w:rPr>
      </w:pPr>
      <w:r>
        <w:rPr>
          <w:rFonts w:ascii="Arial" w:eastAsia="Times New Roman" w:hAnsi="Arial" w:cs="Arial"/>
        </w:rPr>
        <w:t xml:space="preserve">Level 1:  Single numeral – the child writes 36 </w:t>
      </w:r>
      <w:r w:rsidR="00CA4935">
        <w:rPr>
          <w:rFonts w:ascii="Arial" w:eastAsia="Times New Roman" w:hAnsi="Arial" w:cs="Arial"/>
        </w:rPr>
        <w:t>but views it as a single numeral. The individual digits 3 and 6 have no meaning by themselves.</w:t>
      </w:r>
    </w:p>
    <w:p w:rsidR="00CA4935" w:rsidRDefault="00CA4935" w:rsidP="005A055E">
      <w:pPr>
        <w:pStyle w:val="ListParagraph"/>
        <w:numPr>
          <w:ilvl w:val="1"/>
          <w:numId w:val="24"/>
        </w:numPr>
        <w:rPr>
          <w:rFonts w:ascii="Arial" w:eastAsia="Times New Roman" w:hAnsi="Arial" w:cs="Arial"/>
        </w:rPr>
      </w:pPr>
      <w:r>
        <w:rPr>
          <w:rFonts w:ascii="Arial" w:eastAsia="Times New Roman" w:hAnsi="Arial" w:cs="Arial"/>
        </w:rPr>
        <w:t xml:space="preserve">Level 2:  Position names  – the child identifies correctly the tens and ones positions but still makes no connections between the individual digits and the blocks. </w:t>
      </w:r>
    </w:p>
    <w:p w:rsidR="00CA4935" w:rsidRDefault="00CA4935" w:rsidP="005A055E">
      <w:pPr>
        <w:pStyle w:val="ListParagraph"/>
        <w:numPr>
          <w:ilvl w:val="1"/>
          <w:numId w:val="24"/>
        </w:numPr>
        <w:rPr>
          <w:rFonts w:ascii="Arial" w:eastAsia="Times New Roman" w:hAnsi="Arial" w:cs="Arial"/>
        </w:rPr>
      </w:pPr>
      <w:r>
        <w:rPr>
          <w:rFonts w:ascii="Arial" w:eastAsia="Times New Roman" w:hAnsi="Arial" w:cs="Arial"/>
        </w:rPr>
        <w:t xml:space="preserve">Level 3: Face value – the child matches 6 blocks with the 6 and 3 blocks with the 3. </w:t>
      </w:r>
    </w:p>
    <w:p w:rsidR="00CA4935" w:rsidRDefault="00CA4935" w:rsidP="005A055E">
      <w:pPr>
        <w:pStyle w:val="ListParagraph"/>
        <w:numPr>
          <w:ilvl w:val="1"/>
          <w:numId w:val="24"/>
        </w:numPr>
        <w:rPr>
          <w:rFonts w:ascii="Arial" w:eastAsia="Times New Roman" w:hAnsi="Arial" w:cs="Arial"/>
        </w:rPr>
      </w:pPr>
      <w:r>
        <w:rPr>
          <w:rFonts w:ascii="Arial" w:eastAsia="Times New Roman" w:hAnsi="Arial" w:cs="Arial"/>
        </w:rPr>
        <w:lastRenderedPageBreak/>
        <w:t>Level 4: Transition to Place</w:t>
      </w:r>
      <w:r w:rsidR="00F50DE7">
        <w:rPr>
          <w:rFonts w:ascii="Arial" w:eastAsia="Times New Roman" w:hAnsi="Arial" w:cs="Arial"/>
        </w:rPr>
        <w:t>-v</w:t>
      </w:r>
      <w:r>
        <w:rPr>
          <w:rFonts w:ascii="Arial" w:eastAsia="Times New Roman" w:hAnsi="Arial" w:cs="Arial"/>
        </w:rPr>
        <w:t>alue – the 6 is matches with 6 blocks and the 3 with the remaining 30 blocks but not as 3 groups of 10.</w:t>
      </w:r>
    </w:p>
    <w:p w:rsidR="000D3422" w:rsidRDefault="00CA4935" w:rsidP="005A055E">
      <w:pPr>
        <w:pStyle w:val="ListParagraph"/>
        <w:numPr>
          <w:ilvl w:val="1"/>
          <w:numId w:val="24"/>
        </w:numPr>
        <w:rPr>
          <w:rFonts w:ascii="Arial" w:eastAsia="Times New Roman" w:hAnsi="Arial" w:cs="Arial"/>
        </w:rPr>
      </w:pPr>
      <w:r>
        <w:rPr>
          <w:rFonts w:ascii="Arial" w:eastAsia="Times New Roman" w:hAnsi="Arial" w:cs="Arial"/>
        </w:rPr>
        <w:t>Level 5: Full understanding– the 3 is correlated with 3 groups of 10 blocks and the 6 with 6 single blocks.</w:t>
      </w:r>
    </w:p>
    <w:p w:rsidR="001C2A3F" w:rsidRDefault="00114090" w:rsidP="00114090">
      <w:pPr>
        <w:tabs>
          <w:tab w:val="center" w:pos="7200"/>
        </w:tabs>
        <w:spacing w:after="0" w:line="240" w:lineRule="auto"/>
        <w:rPr>
          <w:rFonts w:ascii="Arial" w:hAnsi="Arial" w:cs="Arial"/>
          <w:i/>
        </w:rPr>
      </w:pPr>
      <w:r>
        <w:rPr>
          <w:rFonts w:ascii="Arial" w:hAnsi="Arial" w:cs="Arial"/>
          <w:b/>
          <w:sz w:val="28"/>
          <w:szCs w:val="28"/>
        </w:rPr>
        <w:t>E</w:t>
      </w:r>
      <w:r w:rsidR="00C53391">
        <w:rPr>
          <w:rFonts w:ascii="Arial" w:hAnsi="Arial" w:cs="Arial"/>
          <w:b/>
          <w:sz w:val="28"/>
          <w:szCs w:val="28"/>
        </w:rPr>
        <w:t>nduring Understandings</w:t>
      </w:r>
      <w:r w:rsidR="006D5B68">
        <w:rPr>
          <w:rFonts w:ascii="Arial" w:hAnsi="Arial" w:cs="Arial"/>
          <w:b/>
          <w:sz w:val="28"/>
          <w:szCs w:val="28"/>
        </w:rPr>
        <w:t xml:space="preserve">:  </w:t>
      </w:r>
      <w:r w:rsidR="006D5B68" w:rsidRPr="006D5B68">
        <w:rPr>
          <w:rFonts w:ascii="Arial" w:hAnsi="Arial" w:cs="Arial"/>
          <w:i/>
        </w:rPr>
        <w:t>Enduring understandings</w:t>
      </w:r>
      <w:r w:rsidR="006D5B68">
        <w:rPr>
          <w:rFonts w:ascii="Arial" w:hAnsi="Arial" w:cs="Arial"/>
          <w:b/>
          <w:sz w:val="28"/>
          <w:szCs w:val="28"/>
        </w:rPr>
        <w:t xml:space="preserve"> </w:t>
      </w:r>
      <w:r w:rsidR="006D5B68" w:rsidRPr="006D5B68">
        <w:rPr>
          <w:rFonts w:ascii="Arial" w:hAnsi="Arial" w:cs="Arial"/>
          <w:i/>
        </w:rPr>
        <w:t>go beyond discrete facts or skills.  They fo</w:t>
      </w:r>
      <w:r w:rsidR="006D5B68">
        <w:rPr>
          <w:rFonts w:ascii="Arial" w:hAnsi="Arial" w:cs="Arial"/>
          <w:i/>
        </w:rPr>
        <w:t>cus</w:t>
      </w:r>
      <w:r w:rsidR="006D5B68" w:rsidRPr="006D5B68">
        <w:rPr>
          <w:rFonts w:ascii="Arial" w:hAnsi="Arial" w:cs="Arial"/>
          <w:i/>
        </w:rPr>
        <w:t xml:space="preserve"> on larger concepts, principles,</w:t>
      </w:r>
      <w:r w:rsidR="006D5B68">
        <w:rPr>
          <w:rFonts w:ascii="Arial" w:hAnsi="Arial" w:cs="Arial"/>
          <w:i/>
        </w:rPr>
        <w:t xml:space="preserve"> or </w:t>
      </w:r>
      <w:r w:rsidR="006D5B68" w:rsidRPr="006D5B68">
        <w:rPr>
          <w:rFonts w:ascii="Arial" w:hAnsi="Arial" w:cs="Arial"/>
          <w:i/>
        </w:rPr>
        <w:t>pro</w:t>
      </w:r>
      <w:r w:rsidR="006D5B68">
        <w:rPr>
          <w:rFonts w:ascii="Arial" w:hAnsi="Arial" w:cs="Arial"/>
          <w:i/>
        </w:rPr>
        <w:t xml:space="preserve">cesses.  They are transferable and apply to new situations within or beyond the subject.  </w:t>
      </w:r>
    </w:p>
    <w:p w:rsidR="00631C24" w:rsidRDefault="00631C24" w:rsidP="006D5B68">
      <w:pPr>
        <w:tabs>
          <w:tab w:val="center" w:pos="7200"/>
        </w:tabs>
        <w:spacing w:after="0" w:line="240" w:lineRule="auto"/>
        <w:ind w:left="360" w:hanging="360"/>
        <w:rPr>
          <w:rFonts w:ascii="Arial" w:hAnsi="Arial" w:cs="Arial"/>
          <w:i/>
        </w:rPr>
      </w:pPr>
    </w:p>
    <w:p w:rsidR="00647BBA" w:rsidRPr="00E05B35" w:rsidRDefault="00C0344E" w:rsidP="0010728B">
      <w:pPr>
        <w:pStyle w:val="ListParagraph"/>
        <w:numPr>
          <w:ilvl w:val="0"/>
          <w:numId w:val="10"/>
        </w:numPr>
        <w:tabs>
          <w:tab w:val="center" w:pos="7200"/>
        </w:tabs>
        <w:spacing w:after="0" w:line="240" w:lineRule="auto"/>
        <w:rPr>
          <w:rFonts w:ascii="Arial" w:hAnsi="Arial" w:cs="Arial"/>
          <w:i/>
        </w:rPr>
      </w:pPr>
      <w:r>
        <w:rPr>
          <w:rFonts w:ascii="Arial" w:hAnsi="Arial" w:cs="Arial"/>
        </w:rPr>
        <w:t>There are many ways to repre</w:t>
      </w:r>
      <w:r w:rsidR="00C93DA4">
        <w:rPr>
          <w:rFonts w:ascii="Arial" w:hAnsi="Arial" w:cs="Arial"/>
        </w:rPr>
        <w:t xml:space="preserve">sent </w:t>
      </w:r>
      <w:r>
        <w:rPr>
          <w:rFonts w:ascii="Arial" w:hAnsi="Arial" w:cs="Arial"/>
        </w:rPr>
        <w:t xml:space="preserve">a number. </w:t>
      </w:r>
    </w:p>
    <w:p w:rsidR="00E05B35" w:rsidRPr="00E05B35" w:rsidRDefault="00E05B35" w:rsidP="0010728B">
      <w:pPr>
        <w:pStyle w:val="ListParagraph"/>
        <w:numPr>
          <w:ilvl w:val="0"/>
          <w:numId w:val="10"/>
        </w:numPr>
        <w:tabs>
          <w:tab w:val="center" w:pos="7200"/>
        </w:tabs>
        <w:spacing w:after="0" w:line="240" w:lineRule="auto"/>
        <w:rPr>
          <w:rFonts w:ascii="Arial" w:hAnsi="Arial" w:cs="Arial"/>
          <w:i/>
        </w:rPr>
      </w:pPr>
      <w:r w:rsidRPr="00E05B35">
        <w:rPr>
          <w:rFonts w:ascii="Arial" w:hAnsi="Arial" w:cs="Arial"/>
        </w:rPr>
        <w:t>The numbers from 11 to 19 are unique since they don’t follow the p</w:t>
      </w:r>
      <w:r>
        <w:rPr>
          <w:rFonts w:ascii="Arial" w:hAnsi="Arial" w:cs="Arial"/>
        </w:rPr>
        <w:t>attern of naming tens and then ones.</w:t>
      </w:r>
      <w:r w:rsidRPr="00E05B35">
        <w:rPr>
          <w:rFonts w:ascii="Arial" w:hAnsi="Arial" w:cs="Arial"/>
        </w:rPr>
        <w:t xml:space="preserve">  </w:t>
      </w:r>
    </w:p>
    <w:p w:rsidR="00C0344E" w:rsidRPr="00E05B35" w:rsidRDefault="00E05B35" w:rsidP="0010728B">
      <w:pPr>
        <w:pStyle w:val="ListParagraph"/>
        <w:numPr>
          <w:ilvl w:val="0"/>
          <w:numId w:val="10"/>
        </w:numPr>
        <w:tabs>
          <w:tab w:val="center" w:pos="7200"/>
        </w:tabs>
        <w:spacing w:after="0" w:line="240" w:lineRule="auto"/>
        <w:rPr>
          <w:rFonts w:ascii="Arial" w:hAnsi="Arial" w:cs="Arial"/>
          <w:i/>
        </w:rPr>
      </w:pPr>
      <w:r w:rsidRPr="00E05B35">
        <w:rPr>
          <w:rFonts w:ascii="Arial" w:hAnsi="Arial" w:cs="Arial"/>
        </w:rPr>
        <w:t>G</w:t>
      </w:r>
      <w:r w:rsidR="00C0344E" w:rsidRPr="00E05B35">
        <w:rPr>
          <w:rFonts w:ascii="Arial" w:hAnsi="Arial" w:cs="Arial"/>
        </w:rPr>
        <w:t xml:space="preserve">rouping </w:t>
      </w:r>
      <w:r w:rsidRPr="00E05B35">
        <w:rPr>
          <w:rFonts w:ascii="Arial" w:hAnsi="Arial" w:cs="Arial"/>
        </w:rPr>
        <w:t xml:space="preserve">(unitizing) is a way to count, measure, and estimate. </w:t>
      </w:r>
    </w:p>
    <w:p w:rsidR="00631C24" w:rsidRPr="00523A59" w:rsidRDefault="00C0344E" w:rsidP="0010728B">
      <w:pPr>
        <w:pStyle w:val="ListParagraph"/>
        <w:numPr>
          <w:ilvl w:val="0"/>
          <w:numId w:val="10"/>
        </w:numPr>
        <w:tabs>
          <w:tab w:val="center" w:pos="7200"/>
        </w:tabs>
        <w:spacing w:after="0" w:line="240" w:lineRule="auto"/>
        <w:rPr>
          <w:rFonts w:ascii="Arial" w:hAnsi="Arial" w:cs="Arial"/>
          <w:i/>
        </w:rPr>
      </w:pPr>
      <w:r w:rsidRPr="00C0344E">
        <w:rPr>
          <w:rFonts w:ascii="Arial" w:hAnsi="Arial" w:cs="Arial"/>
        </w:rPr>
        <w:t>Place value is based on groups of ten (10 ones = 10 and 10 tens = 100)</w:t>
      </w:r>
      <w:r w:rsidR="00C93DA4" w:rsidRPr="00C0344E">
        <w:rPr>
          <w:rFonts w:ascii="Arial" w:hAnsi="Arial" w:cs="Arial"/>
        </w:rPr>
        <w:t>.</w:t>
      </w:r>
    </w:p>
    <w:p w:rsidR="00C53391" w:rsidRPr="00983DA6" w:rsidRDefault="00C53391" w:rsidP="00BE3FA9">
      <w:pPr>
        <w:spacing w:after="0" w:line="240" w:lineRule="auto"/>
        <w:rPr>
          <w:rFonts w:ascii="Arial" w:hAnsi="Arial" w:cs="Arial"/>
        </w:rPr>
      </w:pPr>
    </w:p>
    <w:p w:rsidR="00BE3FA9" w:rsidRDefault="00BE3FA9" w:rsidP="001C2A3F">
      <w:pPr>
        <w:spacing w:after="0" w:line="240" w:lineRule="auto"/>
        <w:ind w:left="360" w:hanging="360"/>
        <w:rPr>
          <w:rFonts w:ascii="Arial" w:hAnsi="Arial" w:cs="Arial"/>
          <w:i/>
        </w:rPr>
      </w:pPr>
      <w:r w:rsidRPr="00A5060E">
        <w:rPr>
          <w:rFonts w:ascii="Arial" w:hAnsi="Arial" w:cs="Arial"/>
          <w:b/>
          <w:sz w:val="28"/>
          <w:szCs w:val="28"/>
        </w:rPr>
        <w:t>Essential Questions</w:t>
      </w:r>
      <w:r w:rsidR="00F24522">
        <w:rPr>
          <w:rFonts w:ascii="Arial" w:hAnsi="Arial" w:cs="Arial"/>
          <w:b/>
          <w:sz w:val="28"/>
          <w:szCs w:val="28"/>
        </w:rPr>
        <w:t xml:space="preserve">:  </w:t>
      </w:r>
      <w:r w:rsidR="00F24522" w:rsidRPr="00F24522">
        <w:rPr>
          <w:rFonts w:ascii="Arial" w:hAnsi="Arial" w:cs="Arial"/>
          <w:i/>
        </w:rPr>
        <w:t>A question is essential when it s</w:t>
      </w:r>
      <w:r w:rsidR="00F24522">
        <w:rPr>
          <w:rFonts w:ascii="Arial" w:hAnsi="Arial" w:cs="Arial"/>
          <w:i/>
        </w:rPr>
        <w:t>t</w:t>
      </w:r>
      <w:r w:rsidR="00F24522" w:rsidRPr="00F24522">
        <w:rPr>
          <w:rFonts w:ascii="Arial" w:hAnsi="Arial" w:cs="Arial"/>
          <w:i/>
        </w:rPr>
        <w:t>imulat</w:t>
      </w:r>
      <w:r w:rsidR="00F24522">
        <w:rPr>
          <w:rFonts w:ascii="Arial" w:hAnsi="Arial" w:cs="Arial"/>
          <w:i/>
        </w:rPr>
        <w:t>es multi-layered inquiry, provokes deep thought and lively discussion, requires students to consider alternatives and justify their reasoning, encourages re-thinking of big ideas, makes meaningful connections with prior learning, and provides students with opportunities to apply problem-solving skills to authentic situations.</w:t>
      </w:r>
    </w:p>
    <w:p w:rsidR="00F24522" w:rsidRPr="00F24522" w:rsidRDefault="00F24522" w:rsidP="00BE3FA9">
      <w:pPr>
        <w:spacing w:after="0" w:line="240" w:lineRule="auto"/>
        <w:rPr>
          <w:rFonts w:ascii="Arial" w:hAnsi="Arial" w:cs="Arial"/>
          <w:i/>
        </w:rPr>
      </w:pPr>
    </w:p>
    <w:p w:rsidR="00AD7BF7" w:rsidRPr="00435653" w:rsidRDefault="00AD7BF7" w:rsidP="00AD7BF7">
      <w:pPr>
        <w:pStyle w:val="ColorfulList-Accent11"/>
        <w:numPr>
          <w:ilvl w:val="0"/>
          <w:numId w:val="4"/>
        </w:numPr>
        <w:spacing w:after="0" w:line="240" w:lineRule="auto"/>
        <w:ind w:left="720" w:right="-720"/>
        <w:rPr>
          <w:rFonts w:ascii="Arial" w:hAnsi="Arial" w:cs="Arial"/>
          <w:b/>
        </w:rPr>
      </w:pPr>
      <w:r w:rsidRPr="00435653">
        <w:rPr>
          <w:rFonts w:ascii="Arial" w:hAnsi="Arial" w:cs="Arial"/>
        </w:rPr>
        <w:t xml:space="preserve">How does using the base ten </w:t>
      </w:r>
      <w:proofErr w:type="gramStart"/>
      <w:r w:rsidRPr="00435653">
        <w:rPr>
          <w:rFonts w:ascii="Arial" w:hAnsi="Arial" w:cs="Arial"/>
        </w:rPr>
        <w:t>system</w:t>
      </w:r>
      <w:proofErr w:type="gramEnd"/>
      <w:r w:rsidRPr="00435653">
        <w:rPr>
          <w:rFonts w:ascii="Arial" w:hAnsi="Arial" w:cs="Arial"/>
        </w:rPr>
        <w:t xml:space="preserve"> make it easier for me to count?</w:t>
      </w:r>
    </w:p>
    <w:p w:rsidR="00AD7BF7" w:rsidRPr="00435653" w:rsidRDefault="00AD7BF7" w:rsidP="00AD7BF7">
      <w:pPr>
        <w:pStyle w:val="ColorfulList-Accent11"/>
        <w:numPr>
          <w:ilvl w:val="0"/>
          <w:numId w:val="4"/>
        </w:numPr>
        <w:spacing w:after="0" w:line="240" w:lineRule="auto"/>
        <w:ind w:left="720" w:right="-720"/>
        <w:rPr>
          <w:rFonts w:ascii="Arial" w:hAnsi="Arial" w:cs="Arial"/>
          <w:b/>
        </w:rPr>
      </w:pPr>
      <w:r w:rsidRPr="00435653">
        <w:rPr>
          <w:rFonts w:ascii="Arial" w:hAnsi="Arial" w:cs="Arial"/>
        </w:rPr>
        <w:t>How does the place value system work?</w:t>
      </w:r>
    </w:p>
    <w:p w:rsidR="00A10DB4" w:rsidRPr="00983DA6"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How do I determine the most efficient way to represent a number (pictorial, symbolic, with objects) for a given situation</w:t>
      </w:r>
      <w:r w:rsidRPr="00983DA6">
        <w:rPr>
          <w:rFonts w:ascii="Arial" w:hAnsi="Arial" w:cs="Arial"/>
        </w:rPr>
        <w:t>?</w:t>
      </w:r>
    </w:p>
    <w:p w:rsidR="00A10DB4" w:rsidRPr="00983DA6"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In what ways can items be grouped to make exchanges for unit(s) of higher value?</w:t>
      </w:r>
      <w:r w:rsidRPr="00983DA6">
        <w:rPr>
          <w:rFonts w:ascii="Arial" w:hAnsi="Arial" w:cs="Arial"/>
        </w:rPr>
        <w:t>?</w:t>
      </w:r>
    </w:p>
    <w:p w:rsidR="00A10DB4" w:rsidRPr="00FA0B36"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How does the position of a digit in a number affect its value</w:t>
      </w:r>
      <w:r w:rsidRPr="00983DA6">
        <w:rPr>
          <w:rFonts w:ascii="Arial" w:hAnsi="Arial" w:cs="Arial"/>
        </w:rPr>
        <w:t>?</w:t>
      </w:r>
    </w:p>
    <w:p w:rsidR="00A10DB4" w:rsidRPr="00FA0B36"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In what ways can numbers be composed and decomposed?</w:t>
      </w:r>
    </w:p>
    <w:p w:rsidR="00A10DB4" w:rsidRPr="00FA0B36"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How are place value patterns repeated in numbers?</w:t>
      </w:r>
    </w:p>
    <w:p w:rsidR="00A10DB4" w:rsidRPr="00626CD9" w:rsidRDefault="00A10DB4" w:rsidP="00A10DB4">
      <w:pPr>
        <w:pStyle w:val="ColorfulList-Accent11"/>
        <w:numPr>
          <w:ilvl w:val="0"/>
          <w:numId w:val="4"/>
        </w:numPr>
        <w:tabs>
          <w:tab w:val="left" w:pos="720"/>
        </w:tabs>
        <w:spacing w:after="0" w:line="240" w:lineRule="auto"/>
        <w:ind w:left="720" w:right="-720"/>
        <w:rPr>
          <w:rFonts w:ascii="Arial" w:hAnsi="Arial" w:cs="Arial"/>
          <w:b/>
        </w:rPr>
      </w:pPr>
      <w:r>
        <w:rPr>
          <w:rFonts w:ascii="Arial" w:hAnsi="Arial" w:cs="Arial"/>
        </w:rPr>
        <w:t>How can place value properties aid computation?</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How is math relevant to me?</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What do numbers convey?</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How can numbers be expressed, ordered, and compared?</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What are the addition properties of whole numbers?</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In what way can numbers be composed and decomposed?</w:t>
      </w:r>
    </w:p>
    <w:p w:rsidR="00626CD9" w:rsidRPr="00647BBA" w:rsidRDefault="00626CD9" w:rsidP="00626CD9">
      <w:pPr>
        <w:pStyle w:val="ListParagraph"/>
        <w:numPr>
          <w:ilvl w:val="0"/>
          <w:numId w:val="4"/>
        </w:numPr>
        <w:spacing w:after="0" w:line="240" w:lineRule="auto"/>
        <w:ind w:left="720"/>
        <w:rPr>
          <w:rFonts w:ascii="Arial" w:hAnsi="Arial" w:cs="Arial"/>
          <w:b/>
        </w:rPr>
      </w:pPr>
      <w:r>
        <w:rPr>
          <w:rFonts w:ascii="Arial" w:hAnsi="Arial" w:cs="Arial"/>
        </w:rPr>
        <w:t>What are different models of and models for addition and subtraction?</w:t>
      </w:r>
    </w:p>
    <w:p w:rsidR="00626CD9" w:rsidRPr="00E83330" w:rsidRDefault="00626CD9" w:rsidP="00626CD9">
      <w:pPr>
        <w:pStyle w:val="ListParagraph"/>
        <w:numPr>
          <w:ilvl w:val="0"/>
          <w:numId w:val="4"/>
        </w:numPr>
        <w:spacing w:after="0" w:line="240" w:lineRule="auto"/>
        <w:ind w:left="720"/>
        <w:rPr>
          <w:rFonts w:ascii="Arial" w:hAnsi="Arial" w:cs="Arial"/>
          <w:b/>
        </w:rPr>
      </w:pPr>
      <w:r>
        <w:rPr>
          <w:rFonts w:ascii="Arial" w:hAnsi="Arial" w:cs="Arial"/>
        </w:rPr>
        <w:t>How do addition and subtraction relate to each other?</w:t>
      </w:r>
    </w:p>
    <w:p w:rsidR="00AA0A48" w:rsidRDefault="00AA0A48" w:rsidP="009F14EF">
      <w:pPr>
        <w:spacing w:after="0" w:line="240" w:lineRule="auto"/>
        <w:ind w:left="360" w:hanging="360"/>
        <w:rPr>
          <w:rFonts w:ascii="Arial" w:hAnsi="Arial" w:cs="Arial"/>
          <w:b/>
          <w:sz w:val="28"/>
          <w:szCs w:val="28"/>
        </w:rPr>
      </w:pPr>
    </w:p>
    <w:p w:rsidR="00F92E06" w:rsidRDefault="00F92E06" w:rsidP="009F14EF">
      <w:pPr>
        <w:spacing w:after="0" w:line="240" w:lineRule="auto"/>
        <w:ind w:left="360" w:hanging="360"/>
        <w:rPr>
          <w:rFonts w:ascii="Arial" w:hAnsi="Arial" w:cs="Arial"/>
          <w:b/>
          <w:sz w:val="28"/>
          <w:szCs w:val="28"/>
        </w:rPr>
      </w:pPr>
    </w:p>
    <w:p w:rsidR="00435653" w:rsidRDefault="00435653" w:rsidP="009F14EF">
      <w:pPr>
        <w:spacing w:after="0" w:line="240" w:lineRule="auto"/>
        <w:ind w:left="360" w:hanging="360"/>
        <w:rPr>
          <w:rFonts w:ascii="Arial" w:hAnsi="Arial" w:cs="Arial"/>
          <w:b/>
          <w:sz w:val="28"/>
          <w:szCs w:val="28"/>
        </w:rPr>
      </w:pPr>
    </w:p>
    <w:p w:rsidR="00435653" w:rsidRDefault="00435653" w:rsidP="009F14EF">
      <w:pPr>
        <w:spacing w:after="0" w:line="240" w:lineRule="auto"/>
        <w:ind w:left="360" w:hanging="360"/>
        <w:rPr>
          <w:rFonts w:ascii="Arial" w:hAnsi="Arial" w:cs="Arial"/>
          <w:b/>
          <w:sz w:val="28"/>
          <w:szCs w:val="28"/>
        </w:rPr>
      </w:pPr>
    </w:p>
    <w:p w:rsidR="00435653" w:rsidRDefault="00435653" w:rsidP="009F14EF">
      <w:pPr>
        <w:spacing w:after="0" w:line="240" w:lineRule="auto"/>
        <w:ind w:left="360" w:hanging="360"/>
        <w:rPr>
          <w:rFonts w:ascii="Arial" w:hAnsi="Arial" w:cs="Arial"/>
          <w:b/>
          <w:sz w:val="28"/>
          <w:szCs w:val="28"/>
        </w:rPr>
      </w:pPr>
    </w:p>
    <w:p w:rsidR="00435653" w:rsidRDefault="00435653" w:rsidP="009F14EF">
      <w:pPr>
        <w:spacing w:after="0" w:line="240" w:lineRule="auto"/>
        <w:ind w:left="360" w:hanging="360"/>
        <w:rPr>
          <w:rFonts w:ascii="Arial" w:hAnsi="Arial" w:cs="Arial"/>
          <w:b/>
          <w:sz w:val="28"/>
          <w:szCs w:val="28"/>
        </w:rPr>
      </w:pPr>
    </w:p>
    <w:p w:rsidR="00435653" w:rsidRDefault="00435653" w:rsidP="009F14EF">
      <w:pPr>
        <w:spacing w:after="0" w:line="240" w:lineRule="auto"/>
        <w:ind w:left="360" w:hanging="360"/>
        <w:rPr>
          <w:rFonts w:ascii="Arial" w:hAnsi="Arial" w:cs="Arial"/>
          <w:b/>
          <w:sz w:val="28"/>
          <w:szCs w:val="28"/>
        </w:rPr>
      </w:pPr>
    </w:p>
    <w:p w:rsidR="00FA17CE" w:rsidRDefault="00FA17CE" w:rsidP="00FA17CE">
      <w:pPr>
        <w:spacing w:after="0" w:line="240" w:lineRule="auto"/>
        <w:ind w:left="360" w:right="180" w:hanging="360"/>
        <w:rPr>
          <w:rFonts w:ascii="Arial" w:hAnsi="Arial" w:cs="Arial"/>
          <w:i/>
        </w:rPr>
      </w:pPr>
      <w:r>
        <w:rPr>
          <w:rFonts w:ascii="Arial" w:hAnsi="Arial" w:cs="Arial"/>
          <w:b/>
          <w:sz w:val="28"/>
          <w:szCs w:val="28"/>
        </w:rPr>
        <w:t xml:space="preserve">Content Emphasis by Cluster in Grade 1:  </w:t>
      </w:r>
      <w:r>
        <w:rPr>
          <w:rFonts w:ascii="Arial" w:hAnsi="Arial" w:cs="Arial"/>
          <w:i/>
        </w:rPr>
        <w:t>According to the Partnership for the Assessment of Readiness for College and Careers (PARCC), some clusters require greater emphasis than others. The table below shows PARCC’s relative emphasis for each cluster. Prioritization does not imply neglect or exclusion of material. Clear priorities are intended to ensure that the relative importance of content is properly attended to.  Note that the prioritization is in terms of cluster headings.</w:t>
      </w:r>
    </w:p>
    <w:p w:rsidR="00FA17CE" w:rsidRDefault="00FA17CE" w:rsidP="00FA17CE">
      <w:pPr>
        <w:spacing w:after="0" w:line="240" w:lineRule="auto"/>
        <w:ind w:left="360" w:hanging="360"/>
        <w:rPr>
          <w:rFonts w:ascii="Arial" w:hAnsi="Arial" w:cs="Arial"/>
          <w:i/>
        </w:rPr>
      </w:pPr>
    </w:p>
    <w:p w:rsidR="00FA17CE" w:rsidRPr="00367AF5" w:rsidRDefault="00FA17CE" w:rsidP="00FA17CE">
      <w:pPr>
        <w:tabs>
          <w:tab w:val="left" w:pos="360"/>
          <w:tab w:val="left" w:pos="1170"/>
        </w:tabs>
        <w:spacing w:after="0" w:line="240" w:lineRule="auto"/>
        <w:rPr>
          <w:rFonts w:ascii="Arial" w:hAnsi="Arial" w:cs="Arial"/>
          <w:b/>
          <w:u w:val="single"/>
        </w:rPr>
      </w:pPr>
      <w:r>
        <w:rPr>
          <w:rFonts w:ascii="Arial" w:hAnsi="Arial" w:cs="Arial"/>
        </w:rPr>
        <w:tab/>
        <w:t xml:space="preserve">         </w:t>
      </w:r>
      <w:r w:rsidRPr="00367AF5">
        <w:rPr>
          <w:rFonts w:ascii="Arial" w:hAnsi="Arial" w:cs="Arial"/>
          <w:b/>
          <w:u w:val="single"/>
        </w:rPr>
        <w:t>Key</w:t>
      </w:r>
      <w:r>
        <w:rPr>
          <w:rFonts w:ascii="Arial" w:hAnsi="Arial" w:cs="Arial"/>
          <w:b/>
        </w:rPr>
        <w:t>:</w:t>
      </w:r>
      <w:r w:rsidRPr="00367AF5">
        <w:rPr>
          <w:rFonts w:ascii="Arial" w:hAnsi="Arial" w:cs="Arial"/>
          <w:b/>
          <w:u w:val="single"/>
        </w:rPr>
        <w:t xml:space="preserve">  </w:t>
      </w:r>
    </w:p>
    <w:p w:rsidR="00FA17CE" w:rsidRPr="00367AF5" w:rsidRDefault="00FA17CE" w:rsidP="00FA17CE">
      <w:pPr>
        <w:pStyle w:val="ListParagraph"/>
        <w:numPr>
          <w:ilvl w:val="0"/>
          <w:numId w:val="15"/>
        </w:numPr>
        <w:tabs>
          <w:tab w:val="left" w:pos="360"/>
          <w:tab w:val="left" w:pos="1170"/>
        </w:tabs>
        <w:spacing w:after="0" w:line="240" w:lineRule="auto"/>
        <w:rPr>
          <w:rFonts w:ascii="Arial" w:hAnsi="Arial" w:cs="Arial"/>
          <w:b/>
          <w:i/>
        </w:rPr>
      </w:pPr>
      <w:r w:rsidRPr="00367AF5">
        <w:rPr>
          <w:rFonts w:ascii="Arial" w:hAnsi="Arial" w:cs="Arial"/>
          <w:b/>
          <w:i/>
        </w:rPr>
        <w:t>Major Clusters</w:t>
      </w:r>
    </w:p>
    <w:p w:rsidR="00FA17CE" w:rsidRPr="00367AF5" w:rsidRDefault="00FA17CE" w:rsidP="00FA17CE">
      <w:pPr>
        <w:pStyle w:val="ListParagraph"/>
        <w:numPr>
          <w:ilvl w:val="0"/>
          <w:numId w:val="16"/>
        </w:numPr>
        <w:tabs>
          <w:tab w:val="left" w:pos="360"/>
          <w:tab w:val="left" w:pos="990"/>
          <w:tab w:val="left" w:pos="1170"/>
        </w:tabs>
        <w:spacing w:after="0" w:line="240" w:lineRule="auto"/>
        <w:ind w:left="1890"/>
        <w:rPr>
          <w:rFonts w:ascii="Arial" w:hAnsi="Arial" w:cs="Arial"/>
          <w:b/>
          <w:i/>
        </w:rPr>
      </w:pPr>
      <w:r w:rsidRPr="00367AF5">
        <w:rPr>
          <w:rFonts w:ascii="Arial" w:hAnsi="Arial" w:cs="Arial"/>
          <w:b/>
          <w:i/>
        </w:rPr>
        <w:t>Supporting Clusters</w:t>
      </w:r>
    </w:p>
    <w:p w:rsidR="00FA17CE" w:rsidRPr="00367AF5" w:rsidRDefault="00FA17CE" w:rsidP="00FA17CE">
      <w:pPr>
        <w:pStyle w:val="ListParagraph"/>
        <w:numPr>
          <w:ilvl w:val="0"/>
          <w:numId w:val="17"/>
        </w:numPr>
        <w:tabs>
          <w:tab w:val="left" w:pos="360"/>
          <w:tab w:val="left" w:pos="990"/>
          <w:tab w:val="left" w:pos="1170"/>
        </w:tabs>
        <w:spacing w:after="0" w:line="240" w:lineRule="auto"/>
        <w:ind w:left="1890"/>
        <w:rPr>
          <w:rFonts w:ascii="Arial" w:hAnsi="Arial" w:cs="Arial"/>
          <w:b/>
          <w:i/>
        </w:rPr>
      </w:pPr>
      <w:r w:rsidRPr="00367AF5">
        <w:rPr>
          <w:rFonts w:ascii="Arial" w:hAnsi="Arial" w:cs="Arial"/>
          <w:b/>
          <w:i/>
        </w:rPr>
        <w:t>Additional Clusters</w:t>
      </w:r>
    </w:p>
    <w:p w:rsidR="00FA17CE" w:rsidRPr="00367AF5" w:rsidRDefault="00FA17CE" w:rsidP="00FA17CE">
      <w:pPr>
        <w:tabs>
          <w:tab w:val="left" w:pos="360"/>
          <w:tab w:val="left" w:pos="990"/>
          <w:tab w:val="left" w:pos="1170"/>
        </w:tabs>
        <w:spacing w:after="0" w:line="240" w:lineRule="auto"/>
        <w:rPr>
          <w:rFonts w:ascii="Arial" w:hAnsi="Arial" w:cs="Arial"/>
        </w:rPr>
      </w:pPr>
    </w:p>
    <w:p w:rsidR="00FA17CE" w:rsidRDefault="00FA17CE" w:rsidP="00FA17CE">
      <w:pPr>
        <w:tabs>
          <w:tab w:val="left" w:pos="1170"/>
        </w:tabs>
        <w:spacing w:after="0" w:line="240" w:lineRule="auto"/>
        <w:ind w:left="360" w:hanging="360"/>
        <w:rPr>
          <w:rFonts w:ascii="Arial" w:hAnsi="Arial" w:cs="Arial"/>
          <w:u w:val="single"/>
        </w:rPr>
      </w:pPr>
      <w:r>
        <w:rPr>
          <w:rFonts w:ascii="Arial" w:hAnsi="Arial" w:cs="Arial"/>
        </w:rPr>
        <w:tab/>
      </w:r>
      <w:r w:rsidRPr="00EC7DA0">
        <w:rPr>
          <w:rFonts w:ascii="Arial" w:hAnsi="Arial" w:cs="Arial"/>
          <w:u w:val="single"/>
        </w:rPr>
        <w:t>Operations and Algebraic Thinking</w:t>
      </w:r>
    </w:p>
    <w:p w:rsidR="00FA17CE" w:rsidRDefault="00FA17CE" w:rsidP="00FA17CE">
      <w:pPr>
        <w:tabs>
          <w:tab w:val="left" w:pos="1170"/>
        </w:tabs>
        <w:spacing w:after="0" w:line="240" w:lineRule="auto"/>
        <w:ind w:left="360" w:hanging="360"/>
        <w:rPr>
          <w:rFonts w:ascii="Arial" w:hAnsi="Arial" w:cs="Arial"/>
        </w:rPr>
      </w:pPr>
    </w:p>
    <w:p w:rsidR="00FA17CE" w:rsidRDefault="00FA17CE" w:rsidP="00FA17CE">
      <w:pPr>
        <w:pStyle w:val="ListParagraph"/>
        <w:numPr>
          <w:ilvl w:val="0"/>
          <w:numId w:val="21"/>
        </w:numPr>
        <w:tabs>
          <w:tab w:val="left" w:pos="1170"/>
        </w:tabs>
        <w:spacing w:after="0" w:line="240" w:lineRule="auto"/>
        <w:rPr>
          <w:rFonts w:ascii="Arial" w:hAnsi="Arial" w:cs="Arial"/>
        </w:rPr>
      </w:pPr>
      <w:r>
        <w:rPr>
          <w:rFonts w:ascii="Arial" w:hAnsi="Arial" w:cs="Arial"/>
        </w:rPr>
        <w:t>Represent and solve problems involving addition and subtraction.</w:t>
      </w:r>
    </w:p>
    <w:p w:rsidR="00FA17CE" w:rsidRDefault="00FA17CE" w:rsidP="00FA17CE">
      <w:pPr>
        <w:pStyle w:val="ListParagraph"/>
        <w:numPr>
          <w:ilvl w:val="0"/>
          <w:numId w:val="21"/>
        </w:numPr>
        <w:tabs>
          <w:tab w:val="left" w:pos="1170"/>
        </w:tabs>
        <w:spacing w:after="0" w:line="240" w:lineRule="auto"/>
        <w:rPr>
          <w:rFonts w:ascii="Arial" w:hAnsi="Arial" w:cs="Arial"/>
        </w:rPr>
      </w:pPr>
      <w:r>
        <w:rPr>
          <w:rFonts w:ascii="Arial" w:hAnsi="Arial" w:cs="Arial"/>
        </w:rPr>
        <w:t>Understand and apply properties of operations and the relationship between addition and subtraction</w:t>
      </w:r>
      <w:r w:rsidRPr="00EC7DA0">
        <w:rPr>
          <w:rFonts w:ascii="Arial" w:hAnsi="Arial" w:cs="Arial"/>
        </w:rPr>
        <w:t>.</w:t>
      </w:r>
    </w:p>
    <w:p w:rsidR="00FA17CE" w:rsidRPr="00D71BAB" w:rsidRDefault="00FA17CE" w:rsidP="00FA17CE">
      <w:pPr>
        <w:pStyle w:val="ListParagraph"/>
        <w:numPr>
          <w:ilvl w:val="0"/>
          <w:numId w:val="21"/>
        </w:numPr>
        <w:tabs>
          <w:tab w:val="left" w:pos="1170"/>
        </w:tabs>
        <w:spacing w:after="0" w:line="240" w:lineRule="auto"/>
        <w:rPr>
          <w:rFonts w:ascii="Arial" w:hAnsi="Arial" w:cs="Arial"/>
        </w:rPr>
      </w:pPr>
      <w:r>
        <w:rPr>
          <w:rFonts w:ascii="Arial" w:hAnsi="Arial" w:cs="Arial"/>
        </w:rPr>
        <w:t>Add and subtract within 20.</w:t>
      </w:r>
    </w:p>
    <w:p w:rsidR="00FA17CE" w:rsidRPr="00594CC3" w:rsidRDefault="00FA17CE" w:rsidP="00FA17CE">
      <w:pPr>
        <w:pStyle w:val="ListParagraph"/>
        <w:numPr>
          <w:ilvl w:val="0"/>
          <w:numId w:val="62"/>
        </w:numPr>
        <w:tabs>
          <w:tab w:val="left" w:pos="1170"/>
        </w:tabs>
        <w:spacing w:after="0" w:line="240" w:lineRule="auto"/>
        <w:rPr>
          <w:rFonts w:ascii="Arial" w:hAnsi="Arial" w:cs="Arial"/>
        </w:rPr>
      </w:pPr>
      <w:r>
        <w:rPr>
          <w:rFonts w:ascii="Arial" w:hAnsi="Arial" w:cs="Arial"/>
        </w:rPr>
        <w:t>Work with addition and subtraction equations.</w:t>
      </w:r>
    </w:p>
    <w:p w:rsidR="00FA17CE" w:rsidRDefault="00FA17CE" w:rsidP="00FA17CE">
      <w:pPr>
        <w:tabs>
          <w:tab w:val="left" w:pos="1170"/>
        </w:tabs>
        <w:spacing w:after="0" w:line="240" w:lineRule="auto"/>
        <w:rPr>
          <w:rFonts w:ascii="Arial" w:hAnsi="Arial" w:cs="Arial"/>
        </w:rPr>
      </w:pPr>
    </w:p>
    <w:p w:rsidR="00FA17CE" w:rsidRDefault="00FA17CE" w:rsidP="00FA17CE">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Number and Operations in Base Ten</w:t>
      </w:r>
    </w:p>
    <w:p w:rsidR="00FA17CE" w:rsidRDefault="00FA17CE" w:rsidP="00FA17CE">
      <w:pPr>
        <w:tabs>
          <w:tab w:val="left" w:pos="360"/>
          <w:tab w:val="left" w:pos="1170"/>
        </w:tabs>
        <w:spacing w:after="0" w:line="240" w:lineRule="auto"/>
        <w:rPr>
          <w:rFonts w:ascii="Arial" w:hAnsi="Arial" w:cs="Arial"/>
        </w:rPr>
      </w:pPr>
    </w:p>
    <w:p w:rsidR="00FA17CE" w:rsidRPr="00D81B47" w:rsidRDefault="00FA17CE" w:rsidP="00FA17CE">
      <w:pPr>
        <w:pStyle w:val="ListParagraph"/>
        <w:numPr>
          <w:ilvl w:val="0"/>
          <w:numId w:val="63"/>
        </w:numPr>
        <w:tabs>
          <w:tab w:val="left" w:pos="360"/>
          <w:tab w:val="left" w:pos="1170"/>
        </w:tabs>
        <w:spacing w:after="0" w:line="240" w:lineRule="auto"/>
        <w:rPr>
          <w:rFonts w:ascii="Arial" w:hAnsi="Arial" w:cs="Arial"/>
        </w:rPr>
      </w:pPr>
      <w:r>
        <w:rPr>
          <w:rFonts w:ascii="Arial" w:hAnsi="Arial" w:cs="Arial"/>
        </w:rPr>
        <w:t>Extend the counting sequence.</w:t>
      </w:r>
    </w:p>
    <w:p w:rsidR="00FA17CE" w:rsidRPr="0071377E" w:rsidRDefault="00FA17CE" w:rsidP="0071377E">
      <w:pPr>
        <w:pStyle w:val="ListParagraph"/>
        <w:numPr>
          <w:ilvl w:val="0"/>
          <w:numId w:val="63"/>
        </w:numPr>
        <w:tabs>
          <w:tab w:val="left" w:pos="360"/>
          <w:tab w:val="left" w:pos="1170"/>
        </w:tabs>
        <w:spacing w:after="0" w:line="240" w:lineRule="auto"/>
        <w:rPr>
          <w:rFonts w:ascii="Arial" w:hAnsi="Arial" w:cs="Arial"/>
          <w:b/>
          <w:i/>
        </w:rPr>
      </w:pPr>
      <w:r w:rsidRPr="0071377E">
        <w:rPr>
          <w:rFonts w:ascii="Arial" w:hAnsi="Arial" w:cs="Arial"/>
          <w:b/>
          <w:i/>
        </w:rPr>
        <w:t>Understand place value.</w:t>
      </w:r>
    </w:p>
    <w:p w:rsidR="00FA17CE" w:rsidRPr="0071377E" w:rsidRDefault="00FA17CE" w:rsidP="0071377E">
      <w:pPr>
        <w:pStyle w:val="ListParagraph"/>
        <w:numPr>
          <w:ilvl w:val="0"/>
          <w:numId w:val="63"/>
        </w:numPr>
        <w:tabs>
          <w:tab w:val="left" w:pos="360"/>
          <w:tab w:val="left" w:pos="1170"/>
        </w:tabs>
        <w:spacing w:after="0" w:line="240" w:lineRule="auto"/>
        <w:rPr>
          <w:rFonts w:ascii="Arial" w:hAnsi="Arial" w:cs="Arial"/>
        </w:rPr>
      </w:pPr>
      <w:r w:rsidRPr="0071377E">
        <w:rPr>
          <w:rFonts w:ascii="Arial" w:hAnsi="Arial" w:cs="Arial"/>
        </w:rPr>
        <w:t>Use place value understanding and properties of operations to add and subtract.</w:t>
      </w:r>
    </w:p>
    <w:p w:rsidR="00FA17CE" w:rsidRDefault="00FA17CE" w:rsidP="00FA17CE">
      <w:pPr>
        <w:tabs>
          <w:tab w:val="left" w:pos="360"/>
          <w:tab w:val="left" w:pos="1170"/>
        </w:tabs>
        <w:spacing w:after="0" w:line="240" w:lineRule="auto"/>
        <w:rPr>
          <w:rFonts w:ascii="Arial" w:hAnsi="Arial" w:cs="Arial"/>
        </w:rPr>
      </w:pPr>
    </w:p>
    <w:p w:rsidR="00FA17CE" w:rsidRDefault="00FA17CE" w:rsidP="00FA17CE">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Measurement and Data</w:t>
      </w:r>
    </w:p>
    <w:p w:rsidR="00FA17CE" w:rsidRDefault="00FA17CE" w:rsidP="00FA17CE">
      <w:pPr>
        <w:tabs>
          <w:tab w:val="left" w:pos="360"/>
          <w:tab w:val="left" w:pos="1170"/>
        </w:tabs>
        <w:spacing w:after="0" w:line="240" w:lineRule="auto"/>
        <w:rPr>
          <w:rFonts w:ascii="Arial" w:hAnsi="Arial" w:cs="Arial"/>
          <w:u w:val="single"/>
        </w:rPr>
      </w:pPr>
    </w:p>
    <w:p w:rsidR="00FA17CE" w:rsidRPr="00D81B47" w:rsidRDefault="00FA17CE" w:rsidP="00FA17CE">
      <w:pPr>
        <w:pStyle w:val="ListParagraph"/>
        <w:numPr>
          <w:ilvl w:val="0"/>
          <w:numId w:val="64"/>
        </w:numPr>
        <w:tabs>
          <w:tab w:val="left" w:pos="360"/>
          <w:tab w:val="left" w:pos="1170"/>
        </w:tabs>
        <w:spacing w:after="0" w:line="240" w:lineRule="auto"/>
        <w:rPr>
          <w:rFonts w:ascii="Arial" w:hAnsi="Arial" w:cs="Arial"/>
          <w:u w:val="single"/>
        </w:rPr>
      </w:pPr>
      <w:r>
        <w:rPr>
          <w:rFonts w:ascii="Arial" w:hAnsi="Arial" w:cs="Arial"/>
        </w:rPr>
        <w:t>Measure lengths indirectly and by iterating length units.</w:t>
      </w:r>
    </w:p>
    <w:p w:rsidR="00FA17CE" w:rsidRPr="0091257B" w:rsidRDefault="00FA17CE" w:rsidP="00FA17CE">
      <w:pPr>
        <w:pStyle w:val="ListParagraph"/>
        <w:numPr>
          <w:ilvl w:val="0"/>
          <w:numId w:val="65"/>
        </w:numPr>
        <w:tabs>
          <w:tab w:val="left" w:pos="360"/>
          <w:tab w:val="left" w:pos="1170"/>
        </w:tabs>
        <w:spacing w:after="0" w:line="240" w:lineRule="auto"/>
        <w:rPr>
          <w:rFonts w:ascii="Arial" w:hAnsi="Arial" w:cs="Arial"/>
          <w:u w:val="single"/>
        </w:rPr>
      </w:pPr>
      <w:r>
        <w:rPr>
          <w:rFonts w:ascii="Arial" w:hAnsi="Arial" w:cs="Arial"/>
        </w:rPr>
        <w:t>Tell time and write time</w:t>
      </w:r>
    </w:p>
    <w:p w:rsidR="00FA17CE" w:rsidRPr="0091257B" w:rsidRDefault="00FA17CE" w:rsidP="00FA17CE">
      <w:pPr>
        <w:pStyle w:val="ListParagraph"/>
        <w:numPr>
          <w:ilvl w:val="0"/>
          <w:numId w:val="66"/>
        </w:numPr>
        <w:tabs>
          <w:tab w:val="left" w:pos="360"/>
          <w:tab w:val="left" w:pos="1170"/>
        </w:tabs>
        <w:spacing w:after="0" w:line="240" w:lineRule="auto"/>
        <w:rPr>
          <w:rFonts w:ascii="Arial" w:hAnsi="Arial" w:cs="Arial"/>
        </w:rPr>
      </w:pPr>
      <w:r>
        <w:rPr>
          <w:rFonts w:ascii="Arial" w:hAnsi="Arial" w:cs="Arial"/>
        </w:rPr>
        <w:lastRenderedPageBreak/>
        <w:t>Represent and interpret data.</w:t>
      </w:r>
    </w:p>
    <w:p w:rsidR="00FA17CE" w:rsidRDefault="00FA17CE" w:rsidP="00FA17CE">
      <w:pPr>
        <w:tabs>
          <w:tab w:val="left" w:pos="360"/>
          <w:tab w:val="left" w:pos="1170"/>
        </w:tabs>
        <w:spacing w:after="0" w:line="240" w:lineRule="auto"/>
        <w:rPr>
          <w:rFonts w:ascii="Arial" w:hAnsi="Arial" w:cs="Arial"/>
        </w:rPr>
      </w:pPr>
    </w:p>
    <w:p w:rsidR="00FA17CE" w:rsidRDefault="00FA17CE" w:rsidP="00FA17CE">
      <w:pPr>
        <w:tabs>
          <w:tab w:val="left" w:pos="360"/>
          <w:tab w:val="left" w:pos="1170"/>
        </w:tabs>
        <w:spacing w:after="0" w:line="240" w:lineRule="auto"/>
        <w:rPr>
          <w:rFonts w:ascii="Arial" w:hAnsi="Arial" w:cs="Arial"/>
          <w:u w:val="single"/>
        </w:rPr>
      </w:pPr>
      <w:r>
        <w:rPr>
          <w:rFonts w:ascii="Arial" w:hAnsi="Arial" w:cs="Arial"/>
        </w:rPr>
        <w:tab/>
      </w:r>
      <w:r>
        <w:rPr>
          <w:rFonts w:ascii="Arial" w:hAnsi="Arial" w:cs="Arial"/>
          <w:u w:val="single"/>
        </w:rPr>
        <w:t>Geometry</w:t>
      </w:r>
    </w:p>
    <w:p w:rsidR="00FA17CE" w:rsidRPr="0091257B" w:rsidRDefault="00FA17CE" w:rsidP="00FA17CE">
      <w:pPr>
        <w:tabs>
          <w:tab w:val="left" w:pos="360"/>
          <w:tab w:val="left" w:pos="1170"/>
        </w:tabs>
        <w:spacing w:after="0" w:line="240" w:lineRule="auto"/>
        <w:rPr>
          <w:rFonts w:ascii="Arial" w:hAnsi="Arial" w:cs="Arial"/>
        </w:rPr>
      </w:pPr>
    </w:p>
    <w:p w:rsidR="009F14EF" w:rsidRDefault="00FA17CE" w:rsidP="00FA17CE">
      <w:pPr>
        <w:pStyle w:val="ListParagraph"/>
        <w:numPr>
          <w:ilvl w:val="0"/>
          <w:numId w:val="17"/>
        </w:numPr>
        <w:tabs>
          <w:tab w:val="left" w:pos="360"/>
          <w:tab w:val="left" w:pos="1170"/>
        </w:tabs>
        <w:spacing w:after="0" w:line="240" w:lineRule="auto"/>
        <w:rPr>
          <w:rFonts w:ascii="Arial" w:hAnsi="Arial" w:cs="Arial"/>
        </w:rPr>
      </w:pPr>
      <w:r>
        <w:rPr>
          <w:rFonts w:ascii="Arial" w:hAnsi="Arial" w:cs="Arial"/>
        </w:rPr>
        <w:t>Reason with shapes and their attributes.</w:t>
      </w:r>
    </w:p>
    <w:p w:rsidR="009F14EF" w:rsidRDefault="009F14EF" w:rsidP="00BE3FA9">
      <w:pPr>
        <w:spacing w:after="0" w:line="240" w:lineRule="auto"/>
        <w:rPr>
          <w:rFonts w:ascii="Arial" w:hAnsi="Arial" w:cs="Arial"/>
          <w:sz w:val="28"/>
          <w:szCs w:val="28"/>
        </w:rPr>
      </w:pPr>
    </w:p>
    <w:p w:rsidR="00A94703" w:rsidRDefault="00A94703" w:rsidP="00BE3FA9">
      <w:pPr>
        <w:spacing w:after="0" w:line="240" w:lineRule="auto"/>
        <w:rPr>
          <w:rFonts w:ascii="Arial" w:hAnsi="Arial" w:cs="Arial"/>
          <w:sz w:val="28"/>
          <w:szCs w:val="28"/>
        </w:rPr>
      </w:pPr>
    </w:p>
    <w:p w:rsidR="00FA17CE" w:rsidRDefault="00FA17CE" w:rsidP="00BE3FA9">
      <w:pPr>
        <w:spacing w:after="0" w:line="240" w:lineRule="auto"/>
        <w:rPr>
          <w:rFonts w:ascii="Arial" w:hAnsi="Arial" w:cs="Arial"/>
          <w:sz w:val="28"/>
          <w:szCs w:val="28"/>
        </w:rPr>
      </w:pPr>
    </w:p>
    <w:p w:rsidR="00183492" w:rsidRDefault="00183492" w:rsidP="00BE3FA9">
      <w:pPr>
        <w:spacing w:after="0" w:line="240" w:lineRule="auto"/>
        <w:rPr>
          <w:rFonts w:ascii="Arial" w:hAnsi="Arial" w:cs="Arial"/>
          <w:sz w:val="28"/>
          <w:szCs w:val="28"/>
        </w:rPr>
      </w:pPr>
    </w:p>
    <w:p w:rsidR="006310B3" w:rsidRPr="00F35EB6" w:rsidRDefault="006310B3" w:rsidP="006310B3">
      <w:pPr>
        <w:spacing w:after="0" w:line="240" w:lineRule="auto"/>
        <w:rPr>
          <w:rFonts w:ascii="Arial" w:hAnsi="Arial" w:cs="Arial"/>
          <w:b/>
          <w:sz w:val="24"/>
          <w:szCs w:val="24"/>
        </w:rPr>
      </w:pPr>
      <w:r w:rsidRPr="00F35EB6">
        <w:rPr>
          <w:rFonts w:ascii="Arial" w:hAnsi="Arial" w:cs="Arial"/>
          <w:b/>
          <w:sz w:val="28"/>
          <w:szCs w:val="28"/>
        </w:rPr>
        <w:t xml:space="preserve">Focus Standards:  </w:t>
      </w:r>
      <w:r w:rsidRPr="00F35EB6">
        <w:rPr>
          <w:rFonts w:ascii="Arial" w:hAnsi="Arial" w:cs="Arial"/>
          <w:b/>
          <w:sz w:val="24"/>
          <w:szCs w:val="24"/>
        </w:rPr>
        <w:t xml:space="preserve"> </w:t>
      </w:r>
      <w:r w:rsidRPr="00A52CBA">
        <w:rPr>
          <w:rFonts w:ascii="Arial" w:hAnsi="Arial" w:cs="Arial"/>
          <w:b/>
          <w:i/>
        </w:rPr>
        <w:t>(Listed as Examples of Opportunities for In-Depth Focus developed by Maryland educators):</w:t>
      </w:r>
    </w:p>
    <w:p w:rsidR="006310B3" w:rsidRDefault="006310B3" w:rsidP="006310B3">
      <w:pPr>
        <w:pStyle w:val="Default"/>
        <w:ind w:left="360"/>
        <w:rPr>
          <w:rFonts w:ascii="Arial" w:hAnsi="Arial" w:cs="Arial"/>
          <w:i/>
          <w:color w:val="auto"/>
          <w:sz w:val="22"/>
          <w:szCs w:val="22"/>
        </w:rPr>
      </w:pPr>
      <w:r w:rsidRPr="00CE78B2">
        <w:rPr>
          <w:rFonts w:ascii="Arial" w:hAnsi="Arial" w:cs="Arial"/>
          <w:i/>
          <w:color w:val="auto"/>
          <w:sz w:val="22"/>
          <w:szCs w:val="22"/>
        </w:rPr>
        <w:t xml:space="preserve">According to the Partnership for the Assessment of Readiness for College and Careers (PARCC), this component highlights some individual standards that play an important role in the content of this unit.  Educators </w:t>
      </w:r>
      <w:r w:rsidR="00435653">
        <w:rPr>
          <w:rFonts w:ascii="Arial" w:hAnsi="Arial" w:cs="Arial"/>
          <w:i/>
          <w:color w:val="auto"/>
          <w:sz w:val="22"/>
          <w:szCs w:val="22"/>
        </w:rPr>
        <w:t>should</w:t>
      </w:r>
      <w:r w:rsidRPr="00CE78B2">
        <w:rPr>
          <w:rFonts w:ascii="Arial" w:hAnsi="Arial" w:cs="Arial"/>
          <w:i/>
          <w:color w:val="auto"/>
          <w:sz w:val="22"/>
          <w:szCs w:val="22"/>
        </w:rPr>
        <w:t xml:space="preserve"> to give the indicated mathematics an especially in-depth treatment, as measured for example by the number of days; the quality of classroom activities for exploration and reasoning; the amount of student practice; and the rigor of expectations for depth of understanding or mastery of skills. </w:t>
      </w:r>
    </w:p>
    <w:p w:rsidR="005B6583" w:rsidRPr="00CE78B2" w:rsidRDefault="005B6583" w:rsidP="005B6583">
      <w:pPr>
        <w:pStyle w:val="Default"/>
        <w:rPr>
          <w:rFonts w:ascii="Arial" w:hAnsi="Arial" w:cs="Arial"/>
          <w:i/>
          <w:color w:val="auto"/>
          <w:sz w:val="22"/>
          <w:szCs w:val="22"/>
        </w:rPr>
      </w:pPr>
    </w:p>
    <w:p w:rsidR="00AA0A48" w:rsidRPr="00AA0A48" w:rsidRDefault="000D2B32" w:rsidP="00AA0A48">
      <w:pPr>
        <w:pStyle w:val="ListParagraph"/>
        <w:numPr>
          <w:ilvl w:val="0"/>
          <w:numId w:val="8"/>
        </w:numPr>
        <w:spacing w:after="0" w:line="240" w:lineRule="auto"/>
        <w:rPr>
          <w:rFonts w:ascii="Arial" w:hAnsi="Arial" w:cs="Arial"/>
          <w:b/>
        </w:rPr>
      </w:pPr>
      <w:r w:rsidRPr="00AA0A48">
        <w:rPr>
          <w:rFonts w:ascii="Arial" w:hAnsi="Arial" w:cs="Arial"/>
          <w:b/>
        </w:rPr>
        <w:t>1.</w:t>
      </w:r>
      <w:r w:rsidR="00AA0A48" w:rsidRPr="00AA0A48">
        <w:rPr>
          <w:rFonts w:ascii="Arial" w:hAnsi="Arial" w:cs="Arial"/>
          <w:b/>
        </w:rPr>
        <w:t>NBT</w:t>
      </w:r>
      <w:r w:rsidR="006B1C4E">
        <w:rPr>
          <w:rFonts w:ascii="Arial" w:hAnsi="Arial" w:cs="Arial"/>
          <w:b/>
        </w:rPr>
        <w:t>.</w:t>
      </w:r>
      <w:r w:rsidR="001E53BF">
        <w:rPr>
          <w:rFonts w:ascii="Arial" w:hAnsi="Arial" w:cs="Arial"/>
          <w:b/>
        </w:rPr>
        <w:t>C.</w:t>
      </w:r>
      <w:r w:rsidR="006B1C4E">
        <w:rPr>
          <w:rFonts w:ascii="Arial" w:hAnsi="Arial" w:cs="Arial"/>
          <w:b/>
        </w:rPr>
        <w:t>4</w:t>
      </w:r>
      <w:r w:rsidR="00AA0A48" w:rsidRPr="00AA0A48">
        <w:rPr>
          <w:rFonts w:ascii="Arial" w:hAnsi="Arial" w:cs="Arial"/>
          <w:b/>
        </w:rPr>
        <w:t xml:space="preserve"> </w:t>
      </w:r>
      <w:r w:rsidR="006B1C4E">
        <w:rPr>
          <w:rFonts w:ascii="Arial" w:hAnsi="Arial" w:cs="Arial"/>
          <w:b/>
        </w:rPr>
        <w:t xml:space="preserve"> </w:t>
      </w:r>
      <w:r w:rsidR="006B1C4E">
        <w:rPr>
          <w:rFonts w:ascii="Arial" w:hAnsi="Arial" w:cs="Arial"/>
        </w:rPr>
        <w:t xml:space="preserve">Add within 100, including adding a two-digit number and a one-digit number, and adding a two-digit number and a multiple of 10, using concrete models or drawing and strategies </w:t>
      </w:r>
      <w:r w:rsidR="001E53BF">
        <w:rPr>
          <w:rFonts w:ascii="Arial" w:hAnsi="Arial" w:cs="Arial"/>
        </w:rPr>
        <w:t>b</w:t>
      </w:r>
      <w:r w:rsidR="006B1C4E">
        <w:rPr>
          <w:rFonts w:ascii="Arial" w:hAnsi="Arial" w:cs="Arial"/>
        </w:rPr>
        <w:t xml:space="preserve">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 </w:t>
      </w:r>
    </w:p>
    <w:p w:rsidR="0034343B" w:rsidRPr="00AA0A48" w:rsidRDefault="00AA0A48" w:rsidP="00AA0A48">
      <w:pPr>
        <w:spacing w:after="0" w:line="240" w:lineRule="auto"/>
        <w:rPr>
          <w:rFonts w:ascii="Arial" w:hAnsi="Arial" w:cs="Arial"/>
          <w:b/>
        </w:rPr>
      </w:pPr>
      <w:r w:rsidRPr="00AA0A48">
        <w:rPr>
          <w:rFonts w:ascii="Arial" w:hAnsi="Arial" w:cs="Arial"/>
          <w:b/>
        </w:rPr>
        <w:t xml:space="preserve"> </w:t>
      </w:r>
    </w:p>
    <w:p w:rsidR="007A1F70" w:rsidRDefault="00846FC8" w:rsidP="001C2A3F">
      <w:pPr>
        <w:spacing w:after="0" w:line="240" w:lineRule="auto"/>
        <w:ind w:left="360" w:hanging="360"/>
        <w:rPr>
          <w:rFonts w:ascii="Arial" w:eastAsia="Times New Roman" w:hAnsi="Arial" w:cs="Arial"/>
          <w:i/>
        </w:rPr>
      </w:pPr>
      <w:r w:rsidRPr="00FB13A0">
        <w:rPr>
          <w:rFonts w:ascii="Arial" w:hAnsi="Arial" w:cs="Arial"/>
          <w:b/>
          <w:sz w:val="28"/>
          <w:szCs w:val="28"/>
        </w:rPr>
        <w:t>Possible</w:t>
      </w:r>
      <w:r>
        <w:rPr>
          <w:rFonts w:ascii="Arial" w:hAnsi="Arial" w:cs="Arial"/>
          <w:b/>
          <w:sz w:val="28"/>
          <w:szCs w:val="28"/>
        </w:rPr>
        <w:t xml:space="preserve"> </w:t>
      </w:r>
      <w:r w:rsidR="00677AA4" w:rsidRPr="00A5060E">
        <w:rPr>
          <w:rFonts w:ascii="Arial" w:hAnsi="Arial" w:cs="Arial"/>
          <w:b/>
          <w:sz w:val="28"/>
          <w:szCs w:val="28"/>
        </w:rPr>
        <w:t>Student Outcomes</w:t>
      </w:r>
      <w:r w:rsidR="000307AB">
        <w:rPr>
          <w:rFonts w:ascii="Arial" w:hAnsi="Arial" w:cs="Arial"/>
          <w:b/>
          <w:sz w:val="28"/>
          <w:szCs w:val="28"/>
        </w:rPr>
        <w:t xml:space="preserve">:  </w:t>
      </w:r>
      <w:r w:rsidR="005B6583" w:rsidRPr="00CE78B2">
        <w:rPr>
          <w:rFonts w:ascii="Arial" w:hAnsi="Arial" w:cs="Arial"/>
          <w:i/>
        </w:rPr>
        <w:t xml:space="preserve">The following list </w:t>
      </w:r>
      <w:r w:rsidR="00B0480E">
        <w:rPr>
          <w:rFonts w:ascii="Arial" w:hAnsi="Arial" w:cs="Arial"/>
          <w:i/>
        </w:rPr>
        <w:t>is meant to provide a number of achievable</w:t>
      </w:r>
      <w:r w:rsidR="005B6583" w:rsidRPr="00CE78B2">
        <w:rPr>
          <w:rFonts w:ascii="Arial" w:hAnsi="Arial" w:cs="Arial"/>
          <w:i/>
        </w:rPr>
        <w:t xml:space="preserve"> outcomes that </w:t>
      </w:r>
      <w:r w:rsidR="00B0480E">
        <w:rPr>
          <w:rFonts w:ascii="Arial" w:hAnsi="Arial" w:cs="Arial"/>
          <w:i/>
        </w:rPr>
        <w:t>apply to the lessons in this unit.  The list does not include all possible student outcomes for this unit, nor is it intended to suggest sequence or timing.  These outcomes should depict the content segments into which a teacher might elect to break a given standard.  They may represent groups of standards that can be taught together.</w:t>
      </w:r>
    </w:p>
    <w:p w:rsidR="005B6583" w:rsidRPr="000307AB" w:rsidRDefault="005B6583" w:rsidP="00677AA4">
      <w:pPr>
        <w:spacing w:after="0" w:line="240" w:lineRule="auto"/>
        <w:rPr>
          <w:rFonts w:ascii="Arial" w:hAnsi="Arial" w:cs="Arial"/>
          <w:i/>
          <w:color w:val="FF0000"/>
        </w:rPr>
      </w:pPr>
    </w:p>
    <w:p w:rsidR="00677AA4" w:rsidRPr="00983DA6" w:rsidRDefault="00677AA4" w:rsidP="00677AA4">
      <w:pPr>
        <w:spacing w:after="0" w:line="240" w:lineRule="auto"/>
        <w:rPr>
          <w:rFonts w:ascii="Arial" w:hAnsi="Arial" w:cs="Arial"/>
        </w:rPr>
      </w:pPr>
      <w:r w:rsidRPr="00983DA6">
        <w:rPr>
          <w:rFonts w:ascii="Arial" w:hAnsi="Arial" w:cs="Arial"/>
        </w:rPr>
        <w:t>The student will:</w:t>
      </w:r>
    </w:p>
    <w:p w:rsidR="00277B28" w:rsidRDefault="00277B28" w:rsidP="00277B28">
      <w:pPr>
        <w:pStyle w:val="ColorfulList-Accent11"/>
        <w:numPr>
          <w:ilvl w:val="0"/>
          <w:numId w:val="2"/>
        </w:numPr>
        <w:spacing w:after="0" w:line="240" w:lineRule="auto"/>
        <w:rPr>
          <w:rFonts w:ascii="Arial" w:hAnsi="Arial" w:cs="Arial"/>
        </w:rPr>
      </w:pPr>
      <w:r>
        <w:rPr>
          <w:rFonts w:ascii="Arial" w:hAnsi="Arial" w:cs="Arial"/>
        </w:rPr>
        <w:t>Actively use concrete and/or virtual manipulatives to represent two-digit numbers</w:t>
      </w:r>
      <w:r w:rsidRPr="00983DA6">
        <w:rPr>
          <w:rFonts w:ascii="Arial" w:hAnsi="Arial" w:cs="Arial"/>
        </w:rPr>
        <w:t>.</w:t>
      </w:r>
    </w:p>
    <w:p w:rsidR="00277B28" w:rsidRDefault="00277B28" w:rsidP="00277B28">
      <w:pPr>
        <w:pStyle w:val="ColorfulList-Accent11"/>
        <w:numPr>
          <w:ilvl w:val="0"/>
          <w:numId w:val="2"/>
        </w:numPr>
        <w:spacing w:after="0" w:line="240" w:lineRule="auto"/>
        <w:rPr>
          <w:rFonts w:ascii="Arial" w:hAnsi="Arial" w:cs="Arial"/>
        </w:rPr>
      </w:pPr>
      <w:r>
        <w:rPr>
          <w:rFonts w:ascii="Arial" w:hAnsi="Arial" w:cs="Arial"/>
        </w:rPr>
        <w:t>Represent two-digit numbers using pictures, symbols, and/or objects.</w:t>
      </w:r>
    </w:p>
    <w:p w:rsidR="00277B28" w:rsidRDefault="00277B28" w:rsidP="00277B28">
      <w:pPr>
        <w:pStyle w:val="ColorfulList-Accent11"/>
        <w:numPr>
          <w:ilvl w:val="0"/>
          <w:numId w:val="2"/>
        </w:numPr>
        <w:spacing w:after="0" w:line="240" w:lineRule="auto"/>
        <w:rPr>
          <w:rFonts w:ascii="Arial" w:hAnsi="Arial" w:cs="Arial"/>
        </w:rPr>
      </w:pPr>
      <w:r>
        <w:rPr>
          <w:rFonts w:ascii="Arial" w:hAnsi="Arial" w:cs="Arial"/>
        </w:rPr>
        <w:t>Identify and explain the value of a digit in the different positions within a number</w:t>
      </w:r>
      <w:r w:rsidRPr="00983DA6">
        <w:rPr>
          <w:rFonts w:ascii="Arial" w:hAnsi="Arial" w:cs="Arial"/>
        </w:rPr>
        <w:t>.</w:t>
      </w:r>
    </w:p>
    <w:p w:rsidR="00D451F6" w:rsidRPr="00277B28" w:rsidRDefault="00277B28" w:rsidP="00E135A9">
      <w:pPr>
        <w:pStyle w:val="ColorfulList-Accent11"/>
        <w:numPr>
          <w:ilvl w:val="0"/>
          <w:numId w:val="2"/>
        </w:numPr>
        <w:spacing w:after="0" w:line="240" w:lineRule="auto"/>
        <w:rPr>
          <w:rFonts w:ascii="Arial" w:hAnsi="Arial" w:cs="Arial"/>
        </w:rPr>
      </w:pPr>
      <w:r w:rsidRPr="00277B28">
        <w:rPr>
          <w:rFonts w:ascii="Arial" w:hAnsi="Arial" w:cs="Arial"/>
        </w:rPr>
        <w:t>Compare two t</w:t>
      </w:r>
      <w:r>
        <w:rPr>
          <w:rFonts w:ascii="Arial" w:hAnsi="Arial" w:cs="Arial"/>
        </w:rPr>
        <w:t>wo</w:t>
      </w:r>
      <w:r w:rsidRPr="00277B28">
        <w:rPr>
          <w:rFonts w:ascii="Arial" w:hAnsi="Arial" w:cs="Arial"/>
        </w:rPr>
        <w:t>-digit numbers using &gt;, =, and &lt;.</w:t>
      </w:r>
    </w:p>
    <w:p w:rsidR="005741FB" w:rsidRDefault="005741FB" w:rsidP="005741FB">
      <w:pPr>
        <w:spacing w:after="0" w:line="240" w:lineRule="auto"/>
        <w:rPr>
          <w:rFonts w:ascii="Arial" w:hAnsi="Arial" w:cs="Arial"/>
        </w:rPr>
      </w:pPr>
    </w:p>
    <w:p w:rsidR="005741FB" w:rsidRDefault="005741FB" w:rsidP="005741FB">
      <w:pPr>
        <w:spacing w:after="0" w:line="240" w:lineRule="auto"/>
        <w:ind w:left="360" w:hanging="360"/>
        <w:rPr>
          <w:rFonts w:ascii="Arial" w:hAnsi="Arial" w:cs="Arial"/>
          <w:i/>
        </w:rPr>
      </w:pPr>
      <w:r w:rsidRPr="00AC1DF9">
        <w:rPr>
          <w:rFonts w:ascii="Arial" w:hAnsi="Arial" w:cs="Arial"/>
          <w:b/>
          <w:sz w:val="28"/>
          <w:szCs w:val="28"/>
        </w:rPr>
        <w:lastRenderedPageBreak/>
        <w:t xml:space="preserve">Progressions from Common Core State Standards </w:t>
      </w:r>
      <w:r>
        <w:rPr>
          <w:rFonts w:ascii="Arial" w:hAnsi="Arial" w:cs="Arial"/>
          <w:b/>
          <w:sz w:val="28"/>
          <w:szCs w:val="28"/>
        </w:rPr>
        <w:t>in Mathematics:</w:t>
      </w:r>
      <w:r>
        <w:rPr>
          <w:rFonts w:ascii="Arial" w:hAnsi="Arial" w:cs="Arial"/>
          <w:sz w:val="28"/>
          <w:szCs w:val="28"/>
        </w:rPr>
        <w:t xml:space="preserve">  </w:t>
      </w:r>
      <w:r>
        <w:rPr>
          <w:rFonts w:ascii="Arial" w:hAnsi="Arial" w:cs="Arial"/>
          <w:i/>
        </w:rPr>
        <w:t>For an in-depth discussion of the overarching, “big picture” perspective on student learning of content related to this unit, see:</w:t>
      </w:r>
    </w:p>
    <w:p w:rsidR="005741FB" w:rsidRDefault="005741FB" w:rsidP="005741FB">
      <w:pPr>
        <w:spacing w:after="0" w:line="240" w:lineRule="auto"/>
        <w:ind w:left="360" w:hanging="360"/>
        <w:rPr>
          <w:rFonts w:ascii="Arial" w:hAnsi="Arial" w:cs="Arial"/>
          <w:i/>
        </w:rPr>
      </w:pPr>
    </w:p>
    <w:p w:rsidR="005B6BB5" w:rsidRPr="00751F07" w:rsidRDefault="005741FB" w:rsidP="005B6BB5">
      <w:pPr>
        <w:spacing w:after="0" w:line="240" w:lineRule="auto"/>
        <w:ind w:left="360"/>
        <w:rPr>
          <w:rFonts w:ascii="Arial" w:hAnsi="Arial" w:cs="Arial"/>
        </w:rPr>
      </w:pPr>
      <w:r>
        <w:rPr>
          <w:rFonts w:ascii="Arial" w:hAnsi="Arial" w:cs="Arial"/>
        </w:rPr>
        <w:t xml:space="preserve">The Common Core Standards Writing Team (7 April 2011). </w:t>
      </w:r>
      <w:r>
        <w:rPr>
          <w:rFonts w:ascii="Arial" w:hAnsi="Arial" w:cs="Arial"/>
          <w:i/>
        </w:rPr>
        <w:t xml:space="preserve">Progressions for the Common Core State Standards in Mathematics (draft), </w:t>
      </w:r>
      <w:r>
        <w:rPr>
          <w:rFonts w:ascii="Arial" w:hAnsi="Arial" w:cs="Arial"/>
        </w:rPr>
        <w:t xml:space="preserve">accessed at:  </w:t>
      </w:r>
      <w:hyperlink r:id="rId9" w:history="1">
        <w:r w:rsidR="005B6BB5" w:rsidRPr="00403946">
          <w:rPr>
            <w:rStyle w:val="Hyperlink"/>
            <w:rFonts w:ascii="Arial" w:hAnsi="Arial" w:cs="Arial"/>
          </w:rPr>
          <w:t>http://commoncoretools.files.wordpress.com/2011/04/ccss_progression_nbt_2011_04_073.pdf</w:t>
        </w:r>
      </w:hyperlink>
      <w:r w:rsidR="005B6BB5">
        <w:rPr>
          <w:rFonts w:ascii="Arial" w:hAnsi="Arial" w:cs="Arial"/>
        </w:rPr>
        <w:t xml:space="preserve"> </w:t>
      </w:r>
    </w:p>
    <w:p w:rsidR="005B6BB5" w:rsidRDefault="005B6BB5" w:rsidP="005B6BB5">
      <w:pPr>
        <w:spacing w:after="0" w:line="240" w:lineRule="auto"/>
        <w:rPr>
          <w:rFonts w:ascii="Arial" w:hAnsi="Arial" w:cs="Arial"/>
          <w:b/>
          <w:sz w:val="24"/>
          <w:szCs w:val="24"/>
        </w:rPr>
      </w:pPr>
    </w:p>
    <w:p w:rsidR="00F64559" w:rsidRDefault="00F64559" w:rsidP="00F64559">
      <w:pPr>
        <w:spacing w:after="0" w:line="240" w:lineRule="auto"/>
        <w:ind w:left="360" w:hanging="360"/>
        <w:rPr>
          <w:rFonts w:ascii="Arial" w:hAnsi="Arial" w:cs="Arial"/>
          <w:i/>
          <w:iCs/>
        </w:rPr>
      </w:pPr>
      <w:r>
        <w:rPr>
          <w:rFonts w:ascii="Arial" w:hAnsi="Arial" w:cs="Arial"/>
          <w:b/>
          <w:sz w:val="28"/>
          <w:szCs w:val="28"/>
        </w:rPr>
        <w:t xml:space="preserve">Vertical Alignment:  </w:t>
      </w:r>
      <w:r>
        <w:rPr>
          <w:rFonts w:ascii="Arial" w:hAnsi="Arial" w:cs="Arial"/>
          <w:i/>
          <w:iCs/>
        </w:rPr>
        <w:t>Vertical curriculum alignment provides two pieces of information:  (1) a description of prior learning that should support the learning of the concepts in this unit, and (2) a description of how the concepts studied in this unit will support the learning of additional mathematics.</w:t>
      </w:r>
    </w:p>
    <w:p w:rsidR="00F64559" w:rsidRDefault="00F64559" w:rsidP="00F64559">
      <w:pPr>
        <w:spacing w:after="0" w:line="240" w:lineRule="auto"/>
        <w:rPr>
          <w:rFonts w:ascii="Arial" w:hAnsi="Arial" w:cs="Arial"/>
          <w:i/>
          <w:iCs/>
        </w:rPr>
      </w:pPr>
    </w:p>
    <w:p w:rsidR="006310B3" w:rsidRPr="00F64559" w:rsidRDefault="00F64559" w:rsidP="0010728B">
      <w:pPr>
        <w:pStyle w:val="ListParagraph"/>
        <w:numPr>
          <w:ilvl w:val="0"/>
          <w:numId w:val="13"/>
        </w:numPr>
        <w:tabs>
          <w:tab w:val="left" w:pos="1800"/>
        </w:tabs>
        <w:spacing w:after="0"/>
        <w:rPr>
          <w:rFonts w:ascii="Arial" w:hAnsi="Arial" w:cs="Arial"/>
        </w:rPr>
      </w:pPr>
      <w:r w:rsidRPr="00772E93">
        <w:rPr>
          <w:rFonts w:ascii="Arial" w:hAnsi="Arial" w:cs="Arial"/>
          <w:b/>
          <w:bCs/>
          <w:sz w:val="24"/>
          <w:szCs w:val="24"/>
        </w:rPr>
        <w:t>Key Advances from Previous Grades:</w:t>
      </w:r>
      <w:r w:rsidRPr="00772E93">
        <w:rPr>
          <w:rFonts w:ascii="Arial" w:hAnsi="Arial" w:cs="Arial"/>
          <w:b/>
          <w:bCs/>
          <w:sz w:val="28"/>
          <w:szCs w:val="28"/>
        </w:rPr>
        <w:t xml:space="preserve">  </w:t>
      </w:r>
      <w:r>
        <w:rPr>
          <w:rFonts w:ascii="Arial" w:hAnsi="Arial" w:cs="Arial"/>
        </w:rPr>
        <w:t>Students enlarge their concept of and capabilities with the properties of operations to addition and subtraction by applying their understanding of the following:</w:t>
      </w:r>
    </w:p>
    <w:p w:rsidR="005B6BB5" w:rsidRDefault="005B6BB5" w:rsidP="005B6BB5">
      <w:pPr>
        <w:pStyle w:val="Default"/>
        <w:numPr>
          <w:ilvl w:val="1"/>
          <w:numId w:val="13"/>
        </w:numPr>
        <w:rPr>
          <w:rFonts w:ascii="Arial" w:hAnsi="Arial" w:cs="Arial"/>
          <w:sz w:val="22"/>
          <w:szCs w:val="22"/>
        </w:rPr>
      </w:pPr>
      <w:r>
        <w:rPr>
          <w:rFonts w:ascii="Arial" w:hAnsi="Arial" w:cs="Arial"/>
          <w:sz w:val="22"/>
          <w:szCs w:val="22"/>
        </w:rPr>
        <w:t>Students in Kindergarten work with numbers 11-19 to gain foundations for place value and understand that these numbers are composed of one ten and 1, 2, 3, 4, 5, 6, 7, 8, 0r 9 ones.</w:t>
      </w:r>
    </w:p>
    <w:p w:rsidR="005B6BB5" w:rsidRPr="004A7365" w:rsidRDefault="005B6BB5" w:rsidP="005B6BB5">
      <w:pPr>
        <w:pStyle w:val="Default"/>
        <w:numPr>
          <w:ilvl w:val="1"/>
          <w:numId w:val="13"/>
        </w:numPr>
        <w:rPr>
          <w:sz w:val="22"/>
          <w:szCs w:val="22"/>
        </w:rPr>
      </w:pPr>
      <w:r>
        <w:rPr>
          <w:rFonts w:ascii="Arial" w:hAnsi="Arial" w:cs="Arial"/>
          <w:sz w:val="22"/>
          <w:szCs w:val="22"/>
        </w:rPr>
        <w:t>Students in Grade 1 extend their counting sequence to 120</w:t>
      </w:r>
      <w:r>
        <w:rPr>
          <w:rFonts w:ascii="Arial" w:hAnsi="Arial" w:cs="Arial"/>
          <w:i/>
          <w:sz w:val="22"/>
          <w:szCs w:val="22"/>
        </w:rPr>
        <w:t xml:space="preserve">. </w:t>
      </w:r>
    </w:p>
    <w:p w:rsidR="00A67892" w:rsidRPr="00A5060E" w:rsidRDefault="00A67892" w:rsidP="00A67892">
      <w:pPr>
        <w:pStyle w:val="Default"/>
        <w:ind w:left="1440"/>
        <w:rPr>
          <w:rFonts w:ascii="Arial" w:hAnsi="Arial" w:cs="Arial"/>
          <w:sz w:val="22"/>
          <w:szCs w:val="22"/>
        </w:rPr>
      </w:pPr>
    </w:p>
    <w:p w:rsidR="00A67892" w:rsidRPr="00A67892" w:rsidRDefault="00A67892" w:rsidP="00A67892">
      <w:pPr>
        <w:pStyle w:val="Default"/>
        <w:numPr>
          <w:ilvl w:val="0"/>
          <w:numId w:val="2"/>
        </w:numPr>
        <w:tabs>
          <w:tab w:val="left" w:pos="180"/>
        </w:tabs>
        <w:rPr>
          <w:rFonts w:ascii="Arial" w:hAnsi="Arial" w:cs="Arial"/>
          <w:b/>
        </w:rPr>
      </w:pPr>
      <w:r w:rsidRPr="00772E93">
        <w:rPr>
          <w:rFonts w:ascii="Arial" w:hAnsi="Arial" w:cs="Arial"/>
          <w:b/>
        </w:rPr>
        <w:t>Addition</w:t>
      </w:r>
      <w:r w:rsidR="00455ED0">
        <w:rPr>
          <w:rFonts w:ascii="Arial" w:hAnsi="Arial" w:cs="Arial"/>
          <w:b/>
        </w:rPr>
        <w:t>al</w:t>
      </w:r>
      <w:r w:rsidRPr="00772E93">
        <w:rPr>
          <w:rFonts w:ascii="Arial" w:hAnsi="Arial" w:cs="Arial"/>
          <w:b/>
        </w:rPr>
        <w:t xml:space="preserve"> Mathematics</w:t>
      </w:r>
      <w:r>
        <w:rPr>
          <w:rFonts w:ascii="Arial" w:hAnsi="Arial" w:cs="Arial"/>
          <w:b/>
        </w:rPr>
        <w:t xml:space="preserve">:  </w:t>
      </w:r>
      <w:r>
        <w:rPr>
          <w:rFonts w:ascii="Arial" w:hAnsi="Arial" w:cs="Arial"/>
          <w:sz w:val="22"/>
          <w:szCs w:val="22"/>
        </w:rPr>
        <w:t>Students will use their knowledge of the properties of addition and subtraction:</w:t>
      </w:r>
    </w:p>
    <w:p w:rsidR="00641C5E" w:rsidRPr="00641C5E" w:rsidRDefault="00641C5E" w:rsidP="004200A1">
      <w:pPr>
        <w:pStyle w:val="Default"/>
        <w:numPr>
          <w:ilvl w:val="1"/>
          <w:numId w:val="2"/>
        </w:numPr>
        <w:tabs>
          <w:tab w:val="left" w:pos="180"/>
        </w:tabs>
        <w:rPr>
          <w:rFonts w:ascii="Arial" w:hAnsi="Arial" w:cs="Arial"/>
          <w:i/>
          <w:color w:val="FF0000"/>
        </w:rPr>
      </w:pPr>
      <w:r>
        <w:rPr>
          <w:rFonts w:ascii="Arial" w:hAnsi="Arial" w:cs="Arial"/>
          <w:sz w:val="22"/>
          <w:szCs w:val="22"/>
        </w:rPr>
        <w:t>I</w:t>
      </w:r>
      <w:r w:rsidR="00A67892">
        <w:rPr>
          <w:rFonts w:ascii="Arial" w:hAnsi="Arial" w:cs="Arial"/>
          <w:sz w:val="22"/>
          <w:szCs w:val="22"/>
        </w:rPr>
        <w:t>n grade 2</w:t>
      </w:r>
      <w:r w:rsidR="004200A1">
        <w:rPr>
          <w:rFonts w:ascii="Arial" w:hAnsi="Arial" w:cs="Arial"/>
          <w:sz w:val="22"/>
          <w:szCs w:val="22"/>
        </w:rPr>
        <w:t xml:space="preserve"> extend their understanding of place value to three-digit numbers. </w:t>
      </w:r>
    </w:p>
    <w:p w:rsidR="00641C5E" w:rsidRPr="00641C5E" w:rsidRDefault="00641C5E" w:rsidP="004200A1">
      <w:pPr>
        <w:pStyle w:val="Default"/>
        <w:numPr>
          <w:ilvl w:val="1"/>
          <w:numId w:val="2"/>
        </w:numPr>
        <w:tabs>
          <w:tab w:val="left" w:pos="180"/>
        </w:tabs>
        <w:rPr>
          <w:rFonts w:ascii="Arial" w:hAnsi="Arial" w:cs="Arial"/>
          <w:i/>
          <w:color w:val="FF0000"/>
        </w:rPr>
      </w:pPr>
      <w:r>
        <w:rPr>
          <w:rFonts w:ascii="Arial" w:hAnsi="Arial" w:cs="Arial"/>
          <w:sz w:val="22"/>
          <w:szCs w:val="22"/>
        </w:rPr>
        <w:t xml:space="preserve">In grade 2 read and write numbers to 1,000 using base ten numerals, number names, and expanded form. </w:t>
      </w:r>
    </w:p>
    <w:p w:rsidR="004200A1" w:rsidRPr="00641C5E" w:rsidRDefault="00641C5E" w:rsidP="004200A1">
      <w:pPr>
        <w:pStyle w:val="Default"/>
        <w:numPr>
          <w:ilvl w:val="1"/>
          <w:numId w:val="2"/>
        </w:numPr>
        <w:tabs>
          <w:tab w:val="left" w:pos="180"/>
        </w:tabs>
        <w:rPr>
          <w:rFonts w:ascii="Arial" w:hAnsi="Arial" w:cs="Arial"/>
          <w:i/>
          <w:color w:val="FF0000"/>
        </w:rPr>
      </w:pPr>
      <w:r>
        <w:rPr>
          <w:rFonts w:ascii="Arial" w:hAnsi="Arial" w:cs="Arial"/>
          <w:sz w:val="22"/>
          <w:szCs w:val="22"/>
        </w:rPr>
        <w:t>I</w:t>
      </w:r>
      <w:r w:rsidRPr="00641C5E">
        <w:rPr>
          <w:rFonts w:ascii="Arial" w:hAnsi="Arial" w:cs="Arial"/>
          <w:sz w:val="22"/>
          <w:szCs w:val="22"/>
        </w:rPr>
        <w:t>n grade 2 compare two three-digit numbers based on the meanings of hundreds, tens, and ones digits.</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3 to fluently add and subtract within 1000</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3 to multiply one-digit numbers by multiples of 10 in the range 10-90</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recognize that in a multi-digit whole number, a digit in one place represent ten times what it represents in the place to its right</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read and write multi-digit numbers using base ten numerals, number names, and expanded form</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compare two multi-digit numbers based on meanings of the digits in each place</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round multi-digit numbers to any place.</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fluently add and subtract multi-digit whole numbers</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 xml:space="preserve">in grade 4 to multiply a whole number of up to four digits by a one-digit whole number and multiply two two-digit numbers </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4 to find whole number quotients and remainders with up to four-digit dividends and one-digit divisors</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 xml:space="preserve">In grade 5 to recognize that in a multi-digit number, a digit in one place </w:t>
      </w:r>
      <w:r w:rsidR="00F80F47">
        <w:rPr>
          <w:rFonts w:ascii="Arial" w:hAnsi="Arial" w:cs="Arial"/>
          <w:sz w:val="22"/>
          <w:szCs w:val="22"/>
        </w:rPr>
        <w:t>represents</w:t>
      </w:r>
      <w:r>
        <w:rPr>
          <w:rFonts w:ascii="Arial" w:hAnsi="Arial" w:cs="Arial"/>
          <w:sz w:val="22"/>
          <w:szCs w:val="22"/>
        </w:rPr>
        <w:t xml:space="preserve"> 1/10 of what it represents in the place to its left.</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5 to explain patterns in the number of zeros of the product when multiply a number by powers of 10</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t>In grade 5 explain the placement of the decimal point when a decimal is multiplied or divided by a power of 10</w:t>
      </w:r>
    </w:p>
    <w:p w:rsidR="00641C5E" w:rsidRDefault="00641C5E" w:rsidP="00641C5E">
      <w:pPr>
        <w:pStyle w:val="Default"/>
        <w:numPr>
          <w:ilvl w:val="1"/>
          <w:numId w:val="2"/>
        </w:numPr>
        <w:rPr>
          <w:rFonts w:ascii="Arial" w:hAnsi="Arial" w:cs="Arial"/>
          <w:sz w:val="22"/>
          <w:szCs w:val="22"/>
        </w:rPr>
      </w:pPr>
      <w:r>
        <w:rPr>
          <w:rFonts w:ascii="Arial" w:hAnsi="Arial" w:cs="Arial"/>
          <w:sz w:val="22"/>
          <w:szCs w:val="22"/>
        </w:rPr>
        <w:lastRenderedPageBreak/>
        <w:t>In grade 5 to read, write, and compare decimals to thousandths</w:t>
      </w:r>
    </w:p>
    <w:p w:rsidR="00641C5E" w:rsidRPr="002E2B87" w:rsidRDefault="00641C5E" w:rsidP="00641C5E">
      <w:pPr>
        <w:pStyle w:val="Default"/>
        <w:numPr>
          <w:ilvl w:val="1"/>
          <w:numId w:val="2"/>
        </w:numPr>
        <w:rPr>
          <w:rFonts w:ascii="Arial" w:hAnsi="Arial" w:cs="Arial"/>
          <w:sz w:val="22"/>
          <w:szCs w:val="22"/>
        </w:rPr>
      </w:pPr>
      <w:r>
        <w:rPr>
          <w:rFonts w:ascii="Arial" w:hAnsi="Arial" w:cs="Arial"/>
          <w:sz w:val="22"/>
          <w:szCs w:val="22"/>
        </w:rPr>
        <w:t>In grade 5 to round decimals to any place.</w:t>
      </w:r>
    </w:p>
    <w:p w:rsidR="00641C5E" w:rsidRPr="00641C5E" w:rsidRDefault="00641C5E" w:rsidP="00641C5E">
      <w:pPr>
        <w:pStyle w:val="Default"/>
        <w:tabs>
          <w:tab w:val="left" w:pos="180"/>
        </w:tabs>
        <w:rPr>
          <w:rFonts w:ascii="Arial" w:hAnsi="Arial" w:cs="Arial"/>
          <w:i/>
          <w:color w:val="FF0000"/>
        </w:rPr>
      </w:pPr>
    </w:p>
    <w:p w:rsidR="00111FEF" w:rsidRPr="00FB4CB0" w:rsidRDefault="00111FEF" w:rsidP="004200A1">
      <w:pPr>
        <w:pStyle w:val="Default"/>
        <w:numPr>
          <w:ilvl w:val="1"/>
          <w:numId w:val="2"/>
        </w:numPr>
        <w:tabs>
          <w:tab w:val="left" w:pos="180"/>
        </w:tabs>
        <w:rPr>
          <w:rFonts w:ascii="Arial" w:hAnsi="Arial" w:cs="Arial"/>
          <w:i/>
          <w:color w:val="FF0000"/>
        </w:rPr>
      </w:pPr>
      <w:r>
        <w:rPr>
          <w:rFonts w:ascii="Arial" w:hAnsi="Arial" w:cs="Arial"/>
          <w:b/>
          <w:sz w:val="28"/>
          <w:szCs w:val="28"/>
        </w:rPr>
        <w:t>Possible Organization</w:t>
      </w:r>
      <w:r w:rsidRPr="00A5060E">
        <w:rPr>
          <w:rFonts w:ascii="Arial" w:hAnsi="Arial" w:cs="Arial"/>
          <w:b/>
          <w:sz w:val="28"/>
          <w:szCs w:val="28"/>
        </w:rPr>
        <w:t xml:space="preserve"> of </w:t>
      </w:r>
      <w:r>
        <w:rPr>
          <w:rFonts w:ascii="Arial" w:hAnsi="Arial" w:cs="Arial"/>
          <w:b/>
          <w:sz w:val="28"/>
          <w:szCs w:val="28"/>
        </w:rPr>
        <w:t xml:space="preserve">Unit </w:t>
      </w:r>
      <w:r w:rsidRPr="00A5060E">
        <w:rPr>
          <w:rFonts w:ascii="Arial" w:hAnsi="Arial" w:cs="Arial"/>
          <w:b/>
          <w:sz w:val="28"/>
          <w:szCs w:val="28"/>
        </w:rPr>
        <w:t>Standards</w:t>
      </w:r>
      <w:r>
        <w:rPr>
          <w:rFonts w:ascii="Arial" w:hAnsi="Arial" w:cs="Arial"/>
          <w:b/>
          <w:sz w:val="28"/>
          <w:szCs w:val="28"/>
        </w:rPr>
        <w:t xml:space="preserve">:  </w:t>
      </w:r>
      <w:r w:rsidRPr="0003353A">
        <w:rPr>
          <w:rFonts w:ascii="Arial" w:hAnsi="Arial" w:cs="Arial"/>
          <w:i/>
        </w:rPr>
        <w:t xml:space="preserve">This table identifies additional </w:t>
      </w:r>
      <w:r>
        <w:rPr>
          <w:rFonts w:ascii="Arial" w:hAnsi="Arial" w:cs="Arial"/>
          <w:i/>
        </w:rPr>
        <w:t xml:space="preserve">grade-level </w:t>
      </w:r>
      <w:r w:rsidRPr="0003353A">
        <w:rPr>
          <w:rFonts w:ascii="Arial" w:hAnsi="Arial" w:cs="Arial"/>
          <w:i/>
        </w:rPr>
        <w:t>standards</w:t>
      </w:r>
      <w:r>
        <w:rPr>
          <w:rFonts w:ascii="Arial" w:hAnsi="Arial" w:cs="Arial"/>
          <w:i/>
        </w:rPr>
        <w:t xml:space="preserve"> within a given cluster</w:t>
      </w:r>
      <w:r w:rsidRPr="0003353A">
        <w:rPr>
          <w:rFonts w:ascii="Arial" w:hAnsi="Arial" w:cs="Arial"/>
          <w:i/>
        </w:rPr>
        <w:t xml:space="preserve"> that support the </w:t>
      </w:r>
      <w:r>
        <w:rPr>
          <w:rFonts w:ascii="Arial" w:hAnsi="Arial" w:cs="Arial"/>
          <w:i/>
        </w:rPr>
        <w:t>over-arching unit</w:t>
      </w:r>
      <w:r w:rsidRPr="0003353A">
        <w:rPr>
          <w:rFonts w:ascii="Arial" w:hAnsi="Arial" w:cs="Arial"/>
          <w:i/>
        </w:rPr>
        <w:t xml:space="preserve"> standards </w:t>
      </w:r>
      <w:r>
        <w:rPr>
          <w:rFonts w:ascii="Arial" w:hAnsi="Arial" w:cs="Arial"/>
          <w:i/>
        </w:rPr>
        <w:t xml:space="preserve">from within the same </w:t>
      </w:r>
      <w:r w:rsidRPr="0003353A">
        <w:rPr>
          <w:rFonts w:ascii="Arial" w:hAnsi="Arial" w:cs="Arial"/>
          <w:i/>
        </w:rPr>
        <w:t>cluster</w:t>
      </w:r>
      <w:r>
        <w:rPr>
          <w:rFonts w:ascii="Arial" w:hAnsi="Arial" w:cs="Arial"/>
          <w:i/>
        </w:rPr>
        <w:t xml:space="preserve">.  The table also </w:t>
      </w:r>
      <w:r w:rsidRPr="0003353A">
        <w:rPr>
          <w:rFonts w:ascii="Arial" w:hAnsi="Arial" w:cs="Arial"/>
          <w:i/>
        </w:rPr>
        <w:t xml:space="preserve">provides instructional connections </w:t>
      </w:r>
      <w:r>
        <w:rPr>
          <w:rFonts w:ascii="Arial" w:hAnsi="Arial" w:cs="Arial"/>
          <w:i/>
        </w:rPr>
        <w:t>to</w:t>
      </w:r>
      <w:r w:rsidRPr="0003353A">
        <w:rPr>
          <w:rFonts w:ascii="Arial" w:hAnsi="Arial" w:cs="Arial"/>
          <w:i/>
        </w:rPr>
        <w:t xml:space="preserve"> </w:t>
      </w:r>
      <w:r>
        <w:rPr>
          <w:rFonts w:ascii="Arial" w:hAnsi="Arial" w:cs="Arial"/>
          <w:i/>
        </w:rPr>
        <w:t xml:space="preserve">grade-level </w:t>
      </w:r>
      <w:r w:rsidRPr="0003353A">
        <w:rPr>
          <w:rFonts w:ascii="Arial" w:hAnsi="Arial" w:cs="Arial"/>
          <w:i/>
        </w:rPr>
        <w:t xml:space="preserve">standards </w:t>
      </w:r>
      <w:r>
        <w:rPr>
          <w:rFonts w:ascii="Arial" w:hAnsi="Arial" w:cs="Arial"/>
          <w:i/>
        </w:rPr>
        <w:t xml:space="preserve">from outside </w:t>
      </w:r>
      <w:r w:rsidRPr="0003353A">
        <w:rPr>
          <w:rFonts w:ascii="Arial" w:hAnsi="Arial" w:cs="Arial"/>
          <w:i/>
        </w:rPr>
        <w:t>the cluster.</w:t>
      </w:r>
    </w:p>
    <w:p w:rsidR="00D24CB0" w:rsidRDefault="00D24CB0" w:rsidP="00D24CB0">
      <w:pPr>
        <w:spacing w:after="0" w:line="240" w:lineRule="auto"/>
        <w:ind w:firstLine="720"/>
        <w:rPr>
          <w:rFonts w:ascii="Arial" w:hAnsi="Arial" w:cs="Arial"/>
          <w:b/>
          <w:sz w:val="24"/>
          <w:szCs w:val="24"/>
        </w:rPr>
      </w:pPr>
    </w:p>
    <w:tbl>
      <w:tblPr>
        <w:tblStyle w:val="TableGrid"/>
        <w:tblpPr w:leftFromText="180" w:rightFromText="180" w:vertAnchor="text" w:tblpY="1"/>
        <w:tblOverlap w:val="never"/>
        <w:tblW w:w="0" w:type="auto"/>
        <w:tblInd w:w="828" w:type="dxa"/>
        <w:tblLook w:val="04A0"/>
      </w:tblPr>
      <w:tblGrid>
        <w:gridCol w:w="3784"/>
        <w:gridCol w:w="4415"/>
        <w:gridCol w:w="4415"/>
      </w:tblGrid>
      <w:tr w:rsidR="00280777" w:rsidTr="00A62757">
        <w:trPr>
          <w:trHeight w:val="229"/>
        </w:trPr>
        <w:tc>
          <w:tcPr>
            <w:tcW w:w="3784" w:type="dxa"/>
            <w:shd w:val="clear" w:color="auto" w:fill="D9D9D9" w:themeFill="background1" w:themeFillShade="D9"/>
          </w:tcPr>
          <w:p w:rsidR="0012473E" w:rsidRDefault="0012473E" w:rsidP="00A62757">
            <w:pPr>
              <w:jc w:val="center"/>
              <w:rPr>
                <w:rFonts w:ascii="Arial" w:hAnsi="Arial" w:cs="Arial"/>
                <w:b/>
                <w:sz w:val="22"/>
                <w:szCs w:val="22"/>
              </w:rPr>
            </w:pPr>
            <w:r>
              <w:rPr>
                <w:rFonts w:ascii="Arial" w:hAnsi="Arial" w:cs="Arial"/>
                <w:b/>
                <w:sz w:val="22"/>
                <w:szCs w:val="22"/>
              </w:rPr>
              <w:t xml:space="preserve">Over-Arching </w:t>
            </w:r>
          </w:p>
          <w:p w:rsidR="00280777" w:rsidRPr="00983DA6" w:rsidRDefault="0012473E" w:rsidP="00A62757">
            <w:pPr>
              <w:jc w:val="center"/>
              <w:rPr>
                <w:rFonts w:ascii="Arial" w:hAnsi="Arial" w:cs="Arial"/>
                <w:b/>
                <w:sz w:val="22"/>
                <w:szCs w:val="22"/>
              </w:rPr>
            </w:pPr>
            <w:r>
              <w:rPr>
                <w:rFonts w:ascii="Arial" w:hAnsi="Arial" w:cs="Arial"/>
                <w:b/>
                <w:sz w:val="22"/>
                <w:szCs w:val="22"/>
              </w:rPr>
              <w:t>Standards</w:t>
            </w:r>
          </w:p>
        </w:tc>
        <w:tc>
          <w:tcPr>
            <w:tcW w:w="4415" w:type="dxa"/>
            <w:shd w:val="clear" w:color="auto" w:fill="D9D9D9" w:themeFill="background1" w:themeFillShade="D9"/>
          </w:tcPr>
          <w:p w:rsidR="00A62757" w:rsidRDefault="00280777" w:rsidP="00A62757">
            <w:pPr>
              <w:jc w:val="center"/>
              <w:rPr>
                <w:rFonts w:ascii="Arial" w:hAnsi="Arial" w:cs="Arial"/>
                <w:b/>
                <w:sz w:val="22"/>
                <w:szCs w:val="22"/>
              </w:rPr>
            </w:pPr>
            <w:r w:rsidRPr="00983DA6">
              <w:rPr>
                <w:rFonts w:ascii="Arial" w:hAnsi="Arial" w:cs="Arial"/>
                <w:b/>
                <w:sz w:val="22"/>
                <w:szCs w:val="22"/>
              </w:rPr>
              <w:t>Supporting Standards</w:t>
            </w:r>
            <w:r>
              <w:rPr>
                <w:rFonts w:ascii="Arial" w:hAnsi="Arial" w:cs="Arial"/>
                <w:b/>
                <w:sz w:val="22"/>
                <w:szCs w:val="22"/>
              </w:rPr>
              <w:t xml:space="preserve"> </w:t>
            </w:r>
          </w:p>
          <w:p w:rsidR="00280777" w:rsidRPr="00983DA6" w:rsidRDefault="00280777" w:rsidP="00A62757">
            <w:pPr>
              <w:jc w:val="center"/>
              <w:rPr>
                <w:rFonts w:ascii="Arial" w:hAnsi="Arial" w:cs="Arial"/>
                <w:b/>
                <w:sz w:val="22"/>
                <w:szCs w:val="22"/>
              </w:rPr>
            </w:pPr>
            <w:r>
              <w:rPr>
                <w:rFonts w:ascii="Arial" w:hAnsi="Arial" w:cs="Arial"/>
                <w:b/>
                <w:sz w:val="22"/>
                <w:szCs w:val="22"/>
              </w:rPr>
              <w:t>within the Cluster</w:t>
            </w:r>
          </w:p>
        </w:tc>
        <w:tc>
          <w:tcPr>
            <w:tcW w:w="4415" w:type="dxa"/>
            <w:shd w:val="clear" w:color="auto" w:fill="D9D9D9" w:themeFill="background1" w:themeFillShade="D9"/>
          </w:tcPr>
          <w:p w:rsidR="00280777" w:rsidRPr="00280777" w:rsidRDefault="0012473E" w:rsidP="00A62757">
            <w:pPr>
              <w:jc w:val="center"/>
              <w:rPr>
                <w:rFonts w:ascii="Arial" w:hAnsi="Arial" w:cs="Arial"/>
                <w:b/>
                <w:sz w:val="22"/>
                <w:szCs w:val="22"/>
              </w:rPr>
            </w:pPr>
            <w:r>
              <w:rPr>
                <w:rFonts w:ascii="Arial" w:hAnsi="Arial" w:cs="Arial"/>
                <w:b/>
                <w:sz w:val="22"/>
                <w:szCs w:val="22"/>
              </w:rPr>
              <w:t>Instructional Connections</w:t>
            </w:r>
            <w:r w:rsidR="00280777">
              <w:rPr>
                <w:rFonts w:ascii="Arial" w:hAnsi="Arial" w:cs="Arial"/>
                <w:b/>
                <w:sz w:val="22"/>
                <w:szCs w:val="22"/>
              </w:rPr>
              <w:t xml:space="preserve">                         outside the Cluster</w:t>
            </w:r>
          </w:p>
        </w:tc>
      </w:tr>
      <w:tr w:rsidR="00D24CB0" w:rsidRPr="00DC0130" w:rsidTr="0062057D">
        <w:trPr>
          <w:trHeight w:val="800"/>
        </w:trPr>
        <w:tc>
          <w:tcPr>
            <w:tcW w:w="3784" w:type="dxa"/>
          </w:tcPr>
          <w:p w:rsidR="00D24CB0" w:rsidRDefault="00111FEF" w:rsidP="005501D5">
            <w:pPr>
              <w:autoSpaceDE w:val="0"/>
              <w:autoSpaceDN w:val="0"/>
              <w:adjustRightInd w:val="0"/>
              <w:rPr>
                <w:rFonts w:cs="Arial"/>
                <w:i/>
                <w:sz w:val="22"/>
                <w:szCs w:val="22"/>
              </w:rPr>
            </w:pPr>
            <w:proofErr w:type="gramStart"/>
            <w:r>
              <w:rPr>
                <w:rFonts w:ascii="Arial" w:hAnsi="Arial" w:cs="Arial"/>
                <w:b/>
                <w:sz w:val="22"/>
                <w:szCs w:val="22"/>
              </w:rPr>
              <w:t>1.</w:t>
            </w:r>
            <w:r w:rsidR="0062057D">
              <w:rPr>
                <w:rFonts w:ascii="Arial" w:hAnsi="Arial" w:cs="Arial"/>
                <w:b/>
                <w:sz w:val="22"/>
                <w:szCs w:val="22"/>
              </w:rPr>
              <w:t>NBT.</w:t>
            </w:r>
            <w:r w:rsidR="001E53BF">
              <w:rPr>
                <w:rFonts w:ascii="Arial" w:hAnsi="Arial" w:cs="Arial"/>
                <w:b/>
                <w:sz w:val="22"/>
                <w:szCs w:val="22"/>
              </w:rPr>
              <w:t>B.</w:t>
            </w:r>
            <w:r w:rsidR="0062057D">
              <w:rPr>
                <w:rFonts w:ascii="Arial" w:hAnsi="Arial" w:cs="Arial"/>
                <w:b/>
                <w:sz w:val="22"/>
                <w:szCs w:val="22"/>
              </w:rPr>
              <w:t>2</w:t>
            </w:r>
            <w:proofErr w:type="gramEnd"/>
            <w:r w:rsidR="00D24CB0" w:rsidRPr="00983DA6">
              <w:rPr>
                <w:rFonts w:ascii="Arial" w:hAnsi="Arial" w:cs="Arial"/>
                <w:sz w:val="22"/>
                <w:szCs w:val="22"/>
              </w:rPr>
              <w:t xml:space="preserve">:  </w:t>
            </w:r>
            <w:r w:rsidR="0062057D">
              <w:rPr>
                <w:rFonts w:ascii="Arial" w:hAnsi="Arial" w:cs="Arial"/>
                <w:sz w:val="22"/>
                <w:szCs w:val="22"/>
              </w:rPr>
              <w:t xml:space="preserve">Understand that two digits of a two-digit number represent amounts of tens and ones.  </w:t>
            </w:r>
          </w:p>
          <w:p w:rsidR="00902BA0" w:rsidRDefault="00902BA0" w:rsidP="005501D5">
            <w:pPr>
              <w:autoSpaceDE w:val="0"/>
              <w:autoSpaceDN w:val="0"/>
              <w:adjustRightInd w:val="0"/>
              <w:rPr>
                <w:rFonts w:cs="Arial"/>
                <w:i/>
                <w:sz w:val="22"/>
                <w:szCs w:val="22"/>
              </w:rPr>
            </w:pPr>
          </w:p>
          <w:p w:rsidR="00902BA0" w:rsidRPr="00902BA0" w:rsidRDefault="00902BA0" w:rsidP="005501D5">
            <w:pPr>
              <w:autoSpaceDE w:val="0"/>
              <w:autoSpaceDN w:val="0"/>
              <w:adjustRightInd w:val="0"/>
              <w:rPr>
                <w:rFonts w:cs="Arial"/>
                <w:sz w:val="22"/>
                <w:szCs w:val="22"/>
              </w:rPr>
            </w:pPr>
          </w:p>
        </w:tc>
        <w:tc>
          <w:tcPr>
            <w:tcW w:w="4415" w:type="dxa"/>
          </w:tcPr>
          <w:p w:rsidR="00D24CB0" w:rsidRDefault="0062057D" w:rsidP="00A62757">
            <w:pPr>
              <w:rPr>
                <w:rFonts w:ascii="Arial" w:hAnsi="Arial" w:cs="Arial"/>
                <w:sz w:val="22"/>
                <w:szCs w:val="22"/>
              </w:rPr>
            </w:pPr>
            <w:proofErr w:type="gramStart"/>
            <w:r w:rsidRPr="0062057D">
              <w:rPr>
                <w:rFonts w:ascii="Arial" w:hAnsi="Arial" w:cs="Arial"/>
                <w:b/>
                <w:sz w:val="22"/>
                <w:szCs w:val="22"/>
              </w:rPr>
              <w:t>1.NBT.</w:t>
            </w:r>
            <w:r w:rsidR="001E53BF">
              <w:rPr>
                <w:rFonts w:ascii="Arial" w:hAnsi="Arial" w:cs="Arial"/>
                <w:b/>
                <w:sz w:val="22"/>
                <w:szCs w:val="22"/>
              </w:rPr>
              <w:t>B.</w:t>
            </w:r>
            <w:r w:rsidRPr="0062057D">
              <w:rPr>
                <w:rFonts w:ascii="Arial" w:hAnsi="Arial" w:cs="Arial"/>
                <w:b/>
                <w:sz w:val="22"/>
                <w:szCs w:val="22"/>
              </w:rPr>
              <w:t>2a</w:t>
            </w:r>
            <w:proofErr w:type="gramEnd"/>
            <w:r>
              <w:rPr>
                <w:rFonts w:ascii="Arial" w:hAnsi="Arial" w:cs="Arial"/>
                <w:sz w:val="22"/>
                <w:szCs w:val="22"/>
              </w:rPr>
              <w:t>:  10 can be thought of as a bundle of ten ones – called a “ten.”</w:t>
            </w:r>
          </w:p>
          <w:p w:rsidR="0062057D" w:rsidRDefault="0062057D" w:rsidP="00A62757">
            <w:pPr>
              <w:rPr>
                <w:rFonts w:ascii="Arial" w:hAnsi="Arial" w:cs="Arial"/>
                <w:sz w:val="22"/>
                <w:szCs w:val="22"/>
              </w:rPr>
            </w:pPr>
          </w:p>
          <w:p w:rsidR="0062057D" w:rsidRDefault="0062057D" w:rsidP="00A62757">
            <w:pPr>
              <w:rPr>
                <w:rFonts w:ascii="Arial" w:hAnsi="Arial" w:cs="Arial"/>
                <w:sz w:val="22"/>
                <w:szCs w:val="22"/>
              </w:rPr>
            </w:pPr>
            <w:proofErr w:type="gramStart"/>
            <w:r>
              <w:rPr>
                <w:rFonts w:ascii="Arial" w:hAnsi="Arial" w:cs="Arial"/>
                <w:b/>
                <w:sz w:val="22"/>
                <w:szCs w:val="22"/>
              </w:rPr>
              <w:t>1.NBT.</w:t>
            </w:r>
            <w:r w:rsidR="001E53BF">
              <w:rPr>
                <w:rFonts w:ascii="Arial" w:hAnsi="Arial" w:cs="Arial"/>
                <w:b/>
                <w:sz w:val="22"/>
                <w:szCs w:val="22"/>
              </w:rPr>
              <w:t>B.</w:t>
            </w:r>
            <w:r>
              <w:rPr>
                <w:rFonts w:ascii="Arial" w:hAnsi="Arial" w:cs="Arial"/>
                <w:b/>
                <w:sz w:val="22"/>
                <w:szCs w:val="22"/>
              </w:rPr>
              <w:t>2b</w:t>
            </w:r>
            <w:proofErr w:type="gramEnd"/>
            <w:r>
              <w:rPr>
                <w:rFonts w:ascii="Arial" w:hAnsi="Arial" w:cs="Arial"/>
                <w:sz w:val="22"/>
                <w:szCs w:val="22"/>
              </w:rPr>
              <w:t>:  The numbers from 11 to 19 are composed of a ten and one, two, three, four, five, six, seven, eight, or nine ones.</w:t>
            </w:r>
          </w:p>
          <w:p w:rsidR="0062057D" w:rsidRDefault="0062057D" w:rsidP="00A62757">
            <w:pPr>
              <w:rPr>
                <w:rFonts w:ascii="Arial" w:hAnsi="Arial" w:cs="Arial"/>
                <w:sz w:val="22"/>
                <w:szCs w:val="22"/>
              </w:rPr>
            </w:pPr>
          </w:p>
          <w:p w:rsidR="0062057D" w:rsidRPr="0062057D" w:rsidRDefault="0062057D" w:rsidP="00A62757">
            <w:pPr>
              <w:rPr>
                <w:rFonts w:ascii="Arial" w:hAnsi="Arial" w:cs="Arial"/>
                <w:sz w:val="22"/>
                <w:szCs w:val="22"/>
              </w:rPr>
            </w:pPr>
            <w:proofErr w:type="gramStart"/>
            <w:r>
              <w:rPr>
                <w:rFonts w:ascii="Arial" w:hAnsi="Arial" w:cs="Arial"/>
                <w:b/>
                <w:sz w:val="22"/>
                <w:szCs w:val="22"/>
              </w:rPr>
              <w:t>1.NBT.</w:t>
            </w:r>
            <w:r w:rsidR="001E53BF">
              <w:rPr>
                <w:rFonts w:ascii="Arial" w:hAnsi="Arial" w:cs="Arial"/>
                <w:b/>
                <w:sz w:val="22"/>
                <w:szCs w:val="22"/>
              </w:rPr>
              <w:t>B.</w:t>
            </w:r>
            <w:r>
              <w:rPr>
                <w:rFonts w:ascii="Arial" w:hAnsi="Arial" w:cs="Arial"/>
                <w:b/>
                <w:sz w:val="22"/>
                <w:szCs w:val="22"/>
              </w:rPr>
              <w:t>2c</w:t>
            </w:r>
            <w:proofErr w:type="gramEnd"/>
            <w:r>
              <w:rPr>
                <w:rFonts w:ascii="Arial" w:hAnsi="Arial" w:cs="Arial"/>
                <w:sz w:val="22"/>
                <w:szCs w:val="22"/>
              </w:rPr>
              <w:t>:  The numbers 10, 20, 30, 40, 50, 60, 70, 80, 90 refer to one, two, three, four, five, six, seven, eight, or nine tens (and 0 ones).</w:t>
            </w:r>
          </w:p>
        </w:tc>
        <w:tc>
          <w:tcPr>
            <w:tcW w:w="4415" w:type="dxa"/>
          </w:tcPr>
          <w:p w:rsidR="0062057D" w:rsidRPr="0062057D" w:rsidRDefault="00927691" w:rsidP="0062057D">
            <w:pPr>
              <w:rPr>
                <w:rFonts w:ascii="Arial" w:hAnsi="Arial" w:cs="Arial"/>
                <w:sz w:val="22"/>
                <w:szCs w:val="22"/>
              </w:rPr>
            </w:pPr>
            <w:r>
              <w:rPr>
                <w:rFonts w:ascii="Arial" w:hAnsi="Arial" w:cs="Arial"/>
                <w:b/>
                <w:sz w:val="22"/>
                <w:szCs w:val="22"/>
              </w:rPr>
              <w:t>1.</w:t>
            </w:r>
            <w:r w:rsidR="0062057D">
              <w:rPr>
                <w:rFonts w:ascii="Arial" w:hAnsi="Arial" w:cs="Arial"/>
                <w:b/>
                <w:sz w:val="22"/>
                <w:szCs w:val="22"/>
              </w:rPr>
              <w:t>NBT.</w:t>
            </w:r>
            <w:r w:rsidR="001E53BF">
              <w:rPr>
                <w:rFonts w:ascii="Arial" w:hAnsi="Arial" w:cs="Arial"/>
                <w:b/>
                <w:sz w:val="22"/>
                <w:szCs w:val="22"/>
              </w:rPr>
              <w:t>B.</w:t>
            </w:r>
            <w:r w:rsidR="0062057D">
              <w:rPr>
                <w:rFonts w:ascii="Arial" w:hAnsi="Arial" w:cs="Arial"/>
                <w:b/>
                <w:sz w:val="22"/>
                <w:szCs w:val="22"/>
              </w:rPr>
              <w:t>5</w:t>
            </w:r>
            <w:r>
              <w:rPr>
                <w:rFonts w:ascii="Arial" w:hAnsi="Arial" w:cs="Arial"/>
                <w:b/>
                <w:sz w:val="22"/>
                <w:szCs w:val="22"/>
              </w:rPr>
              <w:t xml:space="preserve">:  </w:t>
            </w:r>
            <w:r w:rsidR="0062057D">
              <w:rPr>
                <w:rFonts w:ascii="Arial" w:hAnsi="Arial" w:cs="Arial"/>
                <w:sz w:val="22"/>
                <w:szCs w:val="22"/>
              </w:rPr>
              <w:t>Given a two-digit number, mentally find 10 more or 10 less than the number, without having to count; explain the reasoning used.</w:t>
            </w:r>
          </w:p>
          <w:p w:rsidR="00C65EA7" w:rsidRPr="00AA76EE" w:rsidRDefault="00C65EA7" w:rsidP="00A62757">
            <w:pPr>
              <w:rPr>
                <w:rFonts w:ascii="Arial" w:hAnsi="Arial" w:cs="Arial"/>
                <w:sz w:val="22"/>
                <w:szCs w:val="22"/>
              </w:rPr>
            </w:pPr>
          </w:p>
        </w:tc>
      </w:tr>
      <w:tr w:rsidR="00D24CB0" w:rsidRPr="00DC0130" w:rsidTr="00A62757">
        <w:trPr>
          <w:trHeight w:val="908"/>
        </w:trPr>
        <w:tc>
          <w:tcPr>
            <w:tcW w:w="3784" w:type="dxa"/>
          </w:tcPr>
          <w:p w:rsidR="00D24CB0" w:rsidRPr="00983DA6" w:rsidRDefault="00902BA0" w:rsidP="0062057D">
            <w:pPr>
              <w:rPr>
                <w:rFonts w:ascii="Arial" w:hAnsi="Arial" w:cs="Arial"/>
                <w:sz w:val="22"/>
                <w:szCs w:val="22"/>
              </w:rPr>
            </w:pPr>
            <w:r>
              <w:rPr>
                <w:rFonts w:ascii="Arial" w:hAnsi="Arial" w:cs="Arial"/>
                <w:b/>
                <w:sz w:val="22"/>
                <w:szCs w:val="22"/>
              </w:rPr>
              <w:t>1.</w:t>
            </w:r>
            <w:r w:rsidR="0062057D">
              <w:rPr>
                <w:rFonts w:ascii="Arial" w:hAnsi="Arial" w:cs="Arial"/>
                <w:b/>
                <w:sz w:val="22"/>
                <w:szCs w:val="22"/>
              </w:rPr>
              <w:t>NBT.</w:t>
            </w:r>
            <w:r w:rsidR="001E53BF">
              <w:rPr>
                <w:rFonts w:ascii="Arial" w:hAnsi="Arial" w:cs="Arial"/>
                <w:b/>
                <w:sz w:val="22"/>
                <w:szCs w:val="22"/>
              </w:rPr>
              <w:t>B.</w:t>
            </w:r>
            <w:r w:rsidR="0062057D">
              <w:rPr>
                <w:rFonts w:ascii="Arial" w:hAnsi="Arial" w:cs="Arial"/>
                <w:b/>
                <w:sz w:val="22"/>
                <w:szCs w:val="22"/>
              </w:rPr>
              <w:t>3</w:t>
            </w:r>
            <w:r w:rsidR="00D24CB0" w:rsidRPr="00983DA6">
              <w:rPr>
                <w:rFonts w:ascii="Arial" w:hAnsi="Arial" w:cs="Arial"/>
                <w:sz w:val="22"/>
                <w:szCs w:val="22"/>
              </w:rPr>
              <w:t xml:space="preserve">:  </w:t>
            </w:r>
            <w:r w:rsidR="0062057D">
              <w:rPr>
                <w:rFonts w:ascii="Arial" w:hAnsi="Arial" w:cs="Arial"/>
                <w:sz w:val="22"/>
                <w:szCs w:val="22"/>
              </w:rPr>
              <w:t>Compare two two-digit numbers based on meanings of the tens and ones digits, recording the results of comparisons with the symbols &gt;, =, and &lt;/</w:t>
            </w:r>
          </w:p>
        </w:tc>
        <w:tc>
          <w:tcPr>
            <w:tcW w:w="4415" w:type="dxa"/>
          </w:tcPr>
          <w:p w:rsidR="00280777" w:rsidRPr="00983DA6" w:rsidRDefault="00280777" w:rsidP="00A62757">
            <w:pPr>
              <w:autoSpaceDE w:val="0"/>
              <w:autoSpaceDN w:val="0"/>
              <w:adjustRightInd w:val="0"/>
              <w:rPr>
                <w:rFonts w:ascii="Arial" w:hAnsi="Arial" w:cs="Arial"/>
                <w:b/>
                <w:sz w:val="22"/>
                <w:szCs w:val="22"/>
              </w:rPr>
            </w:pPr>
          </w:p>
        </w:tc>
        <w:tc>
          <w:tcPr>
            <w:tcW w:w="4415" w:type="dxa"/>
          </w:tcPr>
          <w:p w:rsidR="00450A12" w:rsidRPr="00450A12" w:rsidRDefault="00450A12" w:rsidP="00A62757">
            <w:pPr>
              <w:autoSpaceDE w:val="0"/>
              <w:autoSpaceDN w:val="0"/>
              <w:adjustRightInd w:val="0"/>
              <w:rPr>
                <w:rFonts w:ascii="Arial" w:hAnsi="Arial" w:cs="Arial"/>
                <w:sz w:val="22"/>
                <w:szCs w:val="22"/>
              </w:rPr>
            </w:pPr>
          </w:p>
        </w:tc>
      </w:tr>
    </w:tbl>
    <w:p w:rsidR="00BF46E4" w:rsidRDefault="00BF46E4"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8F3C7F" w:rsidRDefault="008F3C7F" w:rsidP="008F3C7F">
      <w:pPr>
        <w:autoSpaceDE w:val="0"/>
        <w:autoSpaceDN w:val="0"/>
        <w:adjustRightInd w:val="0"/>
        <w:spacing w:after="0" w:line="240" w:lineRule="auto"/>
        <w:rPr>
          <w:rFonts w:ascii="Arial" w:hAnsi="Arial" w:cs="Arial"/>
          <w:b/>
          <w:i/>
          <w:color w:val="0070C0"/>
        </w:rPr>
      </w:pPr>
    </w:p>
    <w:p w:rsidR="003233B2" w:rsidRDefault="003233B2" w:rsidP="000905D1">
      <w:pPr>
        <w:spacing w:after="0" w:line="240" w:lineRule="auto"/>
        <w:ind w:left="360" w:hanging="360"/>
        <w:rPr>
          <w:rFonts w:ascii="Arial" w:hAnsi="Arial" w:cs="Arial"/>
          <w:b/>
          <w:sz w:val="28"/>
          <w:szCs w:val="28"/>
        </w:rPr>
      </w:pPr>
    </w:p>
    <w:p w:rsidR="001E53BF" w:rsidRDefault="001E53BF" w:rsidP="000905D1">
      <w:pPr>
        <w:spacing w:after="0" w:line="240" w:lineRule="auto"/>
        <w:ind w:left="360" w:hanging="360"/>
        <w:rPr>
          <w:rFonts w:ascii="Arial" w:hAnsi="Arial" w:cs="Arial"/>
          <w:b/>
          <w:sz w:val="28"/>
          <w:szCs w:val="28"/>
        </w:rPr>
      </w:pPr>
    </w:p>
    <w:p w:rsidR="005870AC" w:rsidRPr="00D25009" w:rsidRDefault="0026447A" w:rsidP="00D25009">
      <w:pPr>
        <w:rPr>
          <w:i/>
        </w:rPr>
      </w:pPr>
      <w:r w:rsidRPr="00A5060E">
        <w:rPr>
          <w:rFonts w:ascii="Arial" w:hAnsi="Arial" w:cs="Arial"/>
          <w:b/>
          <w:sz w:val="28"/>
          <w:szCs w:val="28"/>
        </w:rPr>
        <w:t>Connections to the Standards for Mathematical Practice</w:t>
      </w:r>
      <w:r w:rsidR="00980FB4">
        <w:rPr>
          <w:rFonts w:ascii="Arial" w:hAnsi="Arial" w:cs="Arial"/>
          <w:b/>
          <w:sz w:val="28"/>
          <w:szCs w:val="28"/>
        </w:rPr>
        <w:t xml:space="preserve">:  </w:t>
      </w:r>
      <w:r w:rsidR="00183492" w:rsidRPr="00183492">
        <w:rPr>
          <w:rFonts w:ascii="Arial" w:hAnsi="Arial" w:cs="Arial"/>
          <w:i/>
        </w:rPr>
        <w:t>This section provides examples of learning experiences for this unit that support the development of the proficiencies described in the Standards for Mathematical Practice. These proficiencies correspond to those developed through the Literacy Standards. The statements provided offer a few examples of connections between the Standards for Mathematical Practice and the Content Standards of this unit. The list is not exhaustive and will hopefully prompt further reflection and discussion.</w:t>
      </w:r>
    </w:p>
    <w:p w:rsidR="005870AC" w:rsidRPr="00CE78B2" w:rsidRDefault="005870AC" w:rsidP="000905D1">
      <w:pPr>
        <w:spacing w:after="0" w:line="240" w:lineRule="auto"/>
        <w:ind w:firstLine="360"/>
        <w:rPr>
          <w:rFonts w:ascii="Arial" w:hAnsi="Arial" w:cs="Arial"/>
          <w:b/>
          <w:i/>
        </w:rPr>
      </w:pPr>
      <w:r w:rsidRPr="00CE78B2">
        <w:rPr>
          <w:rFonts w:ascii="Arial" w:hAnsi="Arial" w:cs="Arial"/>
          <w:b/>
          <w:i/>
        </w:rPr>
        <w:t>In this unit, educators should consider implementing learning experiences which provide opportunities for students to:</w:t>
      </w:r>
    </w:p>
    <w:p w:rsidR="0026447A" w:rsidRPr="00E7391F" w:rsidRDefault="0026447A" w:rsidP="005870AC">
      <w:pPr>
        <w:spacing w:after="0" w:line="240" w:lineRule="auto"/>
        <w:ind w:left="720" w:hanging="720"/>
        <w:rPr>
          <w:rFonts w:ascii="Arial" w:hAnsi="Arial" w:cs="Arial"/>
          <w:i/>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lastRenderedPageBreak/>
        <w:t>Make sense of problems and persevere in solving them.</w:t>
      </w:r>
    </w:p>
    <w:p w:rsidR="00005D12" w:rsidRPr="00005D12" w:rsidRDefault="0026447A" w:rsidP="00443336">
      <w:pPr>
        <w:pStyle w:val="ListParagraph"/>
        <w:numPr>
          <w:ilvl w:val="1"/>
          <w:numId w:val="1"/>
        </w:numPr>
        <w:spacing w:after="0" w:line="240" w:lineRule="auto"/>
        <w:rPr>
          <w:rFonts w:ascii="Arial" w:hAnsi="Arial" w:cs="Arial"/>
          <w:b/>
        </w:rPr>
      </w:pPr>
      <w:r w:rsidRPr="00005D12">
        <w:rPr>
          <w:rFonts w:ascii="Arial" w:hAnsi="Arial" w:cs="Arial"/>
        </w:rPr>
        <w:t>Determine what the problem is asking for</w:t>
      </w:r>
      <w:r w:rsidR="00005D12">
        <w:rPr>
          <w:rFonts w:ascii="Arial" w:hAnsi="Arial" w:cs="Arial"/>
        </w:rPr>
        <w:t>.</w:t>
      </w:r>
    </w:p>
    <w:p w:rsidR="0026447A" w:rsidRPr="00005D12" w:rsidRDefault="0026447A" w:rsidP="00443336">
      <w:pPr>
        <w:pStyle w:val="ListParagraph"/>
        <w:numPr>
          <w:ilvl w:val="1"/>
          <w:numId w:val="1"/>
        </w:numPr>
        <w:spacing w:after="0" w:line="240" w:lineRule="auto"/>
        <w:rPr>
          <w:rFonts w:ascii="Arial" w:hAnsi="Arial" w:cs="Arial"/>
          <w:b/>
        </w:rPr>
      </w:pPr>
      <w:r w:rsidRPr="00005D12">
        <w:rPr>
          <w:rFonts w:ascii="Arial" w:hAnsi="Arial" w:cs="Arial"/>
        </w:rPr>
        <w:t>Determine whether concrete or virtual models, pictures, or equations are the best tools for solving the problem.</w:t>
      </w:r>
    </w:p>
    <w:p w:rsidR="0026447A" w:rsidRPr="0011248D" w:rsidRDefault="0026447A" w:rsidP="00443336">
      <w:pPr>
        <w:pStyle w:val="ListParagraph"/>
        <w:numPr>
          <w:ilvl w:val="1"/>
          <w:numId w:val="1"/>
        </w:numPr>
        <w:spacing w:after="0" w:line="240" w:lineRule="auto"/>
        <w:rPr>
          <w:rFonts w:ascii="Arial" w:hAnsi="Arial" w:cs="Arial"/>
          <w:b/>
        </w:rPr>
      </w:pPr>
      <w:r>
        <w:rPr>
          <w:rFonts w:ascii="Arial" w:hAnsi="Arial" w:cs="Arial"/>
        </w:rPr>
        <w:t>Check the solution with the problem to verify that it does answer the question asked.</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Reason abstractly and quantitatively</w:t>
      </w:r>
    </w:p>
    <w:p w:rsidR="008D612D" w:rsidRPr="00E45ADF" w:rsidRDefault="008D612D" w:rsidP="008D612D">
      <w:pPr>
        <w:pStyle w:val="ColorfulList-Accent11"/>
        <w:numPr>
          <w:ilvl w:val="1"/>
          <w:numId w:val="1"/>
        </w:numPr>
        <w:spacing w:after="0" w:line="240" w:lineRule="auto"/>
        <w:rPr>
          <w:rFonts w:ascii="Arial" w:hAnsi="Arial" w:cs="Arial"/>
        </w:rPr>
      </w:pPr>
      <w:r>
        <w:rPr>
          <w:rFonts w:ascii="Arial" w:hAnsi="Arial" w:cs="Arial"/>
        </w:rPr>
        <w:t>Use knowledge of the values of the different digits in a number to make sense of the number’s value</w:t>
      </w:r>
      <w:r w:rsidRPr="00E45ADF">
        <w:rPr>
          <w:rFonts w:ascii="Arial" w:hAnsi="Arial" w:cs="Arial"/>
        </w:rPr>
        <w:t>.</w:t>
      </w:r>
    </w:p>
    <w:p w:rsidR="0026447A" w:rsidRPr="008D612D" w:rsidRDefault="008D612D" w:rsidP="008D612D">
      <w:pPr>
        <w:pStyle w:val="ColorfulList-Accent11"/>
        <w:numPr>
          <w:ilvl w:val="1"/>
          <w:numId w:val="1"/>
        </w:numPr>
        <w:spacing w:after="0" w:line="240" w:lineRule="auto"/>
        <w:rPr>
          <w:rFonts w:ascii="Arial" w:hAnsi="Arial" w:cs="Arial"/>
        </w:rPr>
      </w:pPr>
      <w:r>
        <w:rPr>
          <w:rFonts w:ascii="Arial" w:hAnsi="Arial" w:cs="Arial"/>
        </w:rPr>
        <w:t>Compare the values of two two-digit numbers by comparing the value of the digits in the tens place, and the value of the digits in the ones place in both numbers.</w:t>
      </w:r>
    </w:p>
    <w:p w:rsidR="0026447A" w:rsidRPr="00E45ADF" w:rsidRDefault="0026447A" w:rsidP="0026447A">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Construct Viable Arguments and critique the reasoning of others.</w:t>
      </w:r>
    </w:p>
    <w:p w:rsidR="00861977" w:rsidRPr="00E45ADF" w:rsidRDefault="00861977" w:rsidP="00861977">
      <w:pPr>
        <w:pStyle w:val="ColorfulList-Accent11"/>
        <w:numPr>
          <w:ilvl w:val="1"/>
          <w:numId w:val="1"/>
        </w:numPr>
        <w:spacing w:after="0" w:line="240" w:lineRule="auto"/>
        <w:rPr>
          <w:rFonts w:ascii="Arial" w:hAnsi="Arial" w:cs="Arial"/>
        </w:rPr>
      </w:pPr>
      <w:r>
        <w:rPr>
          <w:rFonts w:ascii="Arial" w:hAnsi="Arial" w:cs="Arial"/>
        </w:rPr>
        <w:t>Compare the concrete or virtual models used by others with yours.</w:t>
      </w:r>
    </w:p>
    <w:p w:rsidR="00861977" w:rsidRDefault="00861977" w:rsidP="00861977">
      <w:pPr>
        <w:pStyle w:val="ColorfulList-Accent11"/>
        <w:numPr>
          <w:ilvl w:val="1"/>
          <w:numId w:val="1"/>
        </w:numPr>
        <w:spacing w:after="0" w:line="240" w:lineRule="auto"/>
        <w:rPr>
          <w:rFonts w:ascii="Arial" w:hAnsi="Arial" w:cs="Arial"/>
        </w:rPr>
      </w:pPr>
      <w:r>
        <w:rPr>
          <w:rFonts w:ascii="Arial" w:hAnsi="Arial" w:cs="Arial"/>
        </w:rPr>
        <w:t>E</w:t>
      </w:r>
      <w:r w:rsidRPr="00E45ADF">
        <w:rPr>
          <w:rFonts w:ascii="Arial" w:hAnsi="Arial" w:cs="Arial"/>
        </w:rPr>
        <w:t>xamine the steps taken that produce an incorrect response and provide a viable argument as to why the process</w:t>
      </w:r>
      <w:r>
        <w:rPr>
          <w:rFonts w:ascii="Arial" w:hAnsi="Arial" w:cs="Arial"/>
        </w:rPr>
        <w:t xml:space="preserve"> produced an incorrect response.</w:t>
      </w:r>
    </w:p>
    <w:p w:rsidR="00861977" w:rsidRDefault="00861977" w:rsidP="00861977">
      <w:pPr>
        <w:pStyle w:val="ColorfulList-Accent11"/>
        <w:numPr>
          <w:ilvl w:val="1"/>
          <w:numId w:val="1"/>
        </w:numPr>
        <w:spacing w:after="0" w:line="240" w:lineRule="auto"/>
        <w:rPr>
          <w:rFonts w:ascii="Arial" w:hAnsi="Arial" w:cs="Arial"/>
        </w:rPr>
      </w:pPr>
      <w:r>
        <w:rPr>
          <w:rFonts w:ascii="Arial" w:hAnsi="Arial" w:cs="Arial"/>
        </w:rPr>
        <w:t>Use the calculator to verify the correct number, when appropriate.</w:t>
      </w:r>
    </w:p>
    <w:p w:rsidR="0026447A" w:rsidRPr="00861977" w:rsidRDefault="0026447A" w:rsidP="00861977">
      <w:pPr>
        <w:pStyle w:val="ListParagraph"/>
        <w:spacing w:after="0" w:line="240" w:lineRule="auto"/>
        <w:ind w:left="1440"/>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Model with Mathematics</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Construct visual models using concrete or virtual manipulatives, pictures, or equations to justify thinking and display the solution</w:t>
      </w:r>
      <w:r w:rsidR="00005D12">
        <w:rPr>
          <w:rFonts w:ascii="Arial" w:hAnsi="Arial" w:cs="Arial"/>
        </w:rPr>
        <w:t>.</w:t>
      </w:r>
    </w:p>
    <w:p w:rsidR="00861977" w:rsidRPr="00E407F6" w:rsidRDefault="00861977" w:rsidP="00E407F6">
      <w:pPr>
        <w:spacing w:after="0" w:line="240" w:lineRule="auto"/>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Use appropriate tools strategically</w:t>
      </w:r>
    </w:p>
    <w:p w:rsidR="0026447A" w:rsidRPr="00BE6E60" w:rsidRDefault="0026447A" w:rsidP="00443336">
      <w:pPr>
        <w:pStyle w:val="ListParagraph"/>
        <w:numPr>
          <w:ilvl w:val="1"/>
          <w:numId w:val="1"/>
        </w:numPr>
        <w:spacing w:after="0" w:line="240" w:lineRule="auto"/>
        <w:rPr>
          <w:rFonts w:ascii="Arial" w:hAnsi="Arial" w:cs="Arial"/>
          <w:b/>
        </w:rPr>
      </w:pPr>
      <w:r>
        <w:rPr>
          <w:rFonts w:ascii="Arial" w:hAnsi="Arial" w:cs="Arial"/>
        </w:rPr>
        <w:t xml:space="preserve">Use </w:t>
      </w:r>
      <w:r w:rsidR="007D1A20">
        <w:rPr>
          <w:rFonts w:ascii="Arial" w:hAnsi="Arial" w:cs="Arial"/>
        </w:rPr>
        <w:t>base ten blocks, Digi-Blocks, snap cubes</w:t>
      </w:r>
      <w:r>
        <w:rPr>
          <w:rFonts w:ascii="Arial" w:hAnsi="Arial" w:cs="Arial"/>
        </w:rPr>
        <w:t>, or other models, as appropriate.</w:t>
      </w:r>
    </w:p>
    <w:p w:rsidR="0026447A" w:rsidRPr="00E45ADF" w:rsidRDefault="0026447A" w:rsidP="00443336">
      <w:pPr>
        <w:pStyle w:val="ListParagraph"/>
        <w:numPr>
          <w:ilvl w:val="1"/>
          <w:numId w:val="1"/>
        </w:numPr>
        <w:spacing w:after="0" w:line="240" w:lineRule="auto"/>
        <w:rPr>
          <w:rFonts w:ascii="Arial" w:hAnsi="Arial" w:cs="Arial"/>
          <w:b/>
        </w:rPr>
      </w:pPr>
      <w:r>
        <w:rPr>
          <w:rFonts w:ascii="Arial" w:hAnsi="Arial" w:cs="Arial"/>
        </w:rPr>
        <w:t>Use the calculator to verify computation.</w:t>
      </w:r>
    </w:p>
    <w:p w:rsidR="0026447A" w:rsidRPr="00E45ADF" w:rsidRDefault="0026447A" w:rsidP="0026447A">
      <w:pPr>
        <w:pStyle w:val="ListParagraph"/>
        <w:spacing w:after="0" w:line="240" w:lineRule="auto"/>
        <w:ind w:left="1440"/>
        <w:rPr>
          <w:rFonts w:ascii="Arial" w:hAnsi="Arial" w:cs="Arial"/>
          <w:b/>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Attend to precision</w:t>
      </w:r>
    </w:p>
    <w:p w:rsidR="00170FC1" w:rsidRPr="00E45ADF" w:rsidRDefault="00170FC1" w:rsidP="00170FC1">
      <w:pPr>
        <w:pStyle w:val="ColorfulList-Accent11"/>
        <w:numPr>
          <w:ilvl w:val="1"/>
          <w:numId w:val="1"/>
        </w:numPr>
        <w:spacing w:after="0" w:line="240" w:lineRule="auto"/>
        <w:rPr>
          <w:rFonts w:ascii="Arial" w:hAnsi="Arial" w:cs="Arial"/>
        </w:rPr>
      </w:pPr>
      <w:r>
        <w:rPr>
          <w:rFonts w:ascii="Arial" w:hAnsi="Arial" w:cs="Arial"/>
        </w:rPr>
        <w:t>U</w:t>
      </w:r>
      <w:r w:rsidRPr="00E45ADF">
        <w:rPr>
          <w:rFonts w:ascii="Arial" w:hAnsi="Arial" w:cs="Arial"/>
        </w:rPr>
        <w:t xml:space="preserve">se mathematics vocabulary such as </w:t>
      </w:r>
      <w:r>
        <w:rPr>
          <w:rFonts w:ascii="Arial" w:hAnsi="Arial" w:cs="Arial"/>
        </w:rPr>
        <w:t>tens, ones, place value, greater than, less than,</w:t>
      </w:r>
      <w:r w:rsidRPr="00E45ADF">
        <w:rPr>
          <w:rFonts w:ascii="Arial" w:hAnsi="Arial" w:cs="Arial"/>
        </w:rPr>
        <w:t xml:space="preserve"> etc</w:t>
      </w:r>
      <w:r>
        <w:rPr>
          <w:rFonts w:ascii="Arial" w:hAnsi="Arial" w:cs="Arial"/>
        </w:rPr>
        <w:t>.</w:t>
      </w:r>
      <w:r w:rsidRPr="00E45ADF">
        <w:rPr>
          <w:rFonts w:ascii="Arial" w:hAnsi="Arial" w:cs="Arial"/>
        </w:rPr>
        <w:t xml:space="preserve"> pr</w:t>
      </w:r>
      <w:r>
        <w:rPr>
          <w:rFonts w:ascii="Arial" w:hAnsi="Arial" w:cs="Arial"/>
        </w:rPr>
        <w:t>operly when discussing problems.</w:t>
      </w:r>
    </w:p>
    <w:p w:rsidR="00170FC1" w:rsidRPr="00FC5442" w:rsidRDefault="00170FC1" w:rsidP="00170FC1">
      <w:pPr>
        <w:pStyle w:val="ColorfulList-Accent11"/>
        <w:numPr>
          <w:ilvl w:val="1"/>
          <w:numId w:val="1"/>
        </w:numPr>
        <w:spacing w:after="0" w:line="240" w:lineRule="auto"/>
        <w:rPr>
          <w:rFonts w:ascii="Arial" w:hAnsi="Arial" w:cs="Arial"/>
        </w:rPr>
      </w:pPr>
      <w:r>
        <w:rPr>
          <w:rFonts w:ascii="Arial" w:hAnsi="Arial" w:cs="Arial"/>
        </w:rPr>
        <w:t>D</w:t>
      </w:r>
      <w:r w:rsidRPr="00E45ADF">
        <w:rPr>
          <w:rFonts w:ascii="Arial" w:hAnsi="Arial" w:cs="Arial"/>
        </w:rPr>
        <w:t>emonstrate their understanding of the mathematical processes required to solve a problem by carefully showing all of the steps in the solving p</w:t>
      </w:r>
      <w:r>
        <w:rPr>
          <w:rFonts w:ascii="Arial" w:hAnsi="Arial" w:cs="Arial"/>
        </w:rPr>
        <w:t>rocess.</w:t>
      </w:r>
    </w:p>
    <w:p w:rsidR="00170FC1" w:rsidRDefault="00170FC1" w:rsidP="00170FC1">
      <w:pPr>
        <w:pStyle w:val="ColorfulList-Accent11"/>
        <w:numPr>
          <w:ilvl w:val="1"/>
          <w:numId w:val="1"/>
        </w:numPr>
        <w:spacing w:after="0" w:line="240" w:lineRule="auto"/>
        <w:rPr>
          <w:rFonts w:ascii="Arial" w:hAnsi="Arial" w:cs="Arial"/>
        </w:rPr>
      </w:pPr>
      <w:r>
        <w:rPr>
          <w:rFonts w:ascii="Arial" w:hAnsi="Arial" w:cs="Arial"/>
        </w:rPr>
        <w:t>Correctly write and read numbers up to 99.</w:t>
      </w:r>
    </w:p>
    <w:p w:rsidR="00170FC1" w:rsidRPr="00E45ADF" w:rsidRDefault="00170FC1" w:rsidP="00170FC1">
      <w:pPr>
        <w:pStyle w:val="ColorfulList-Accent11"/>
        <w:numPr>
          <w:ilvl w:val="1"/>
          <w:numId w:val="1"/>
        </w:numPr>
        <w:spacing w:after="0" w:line="240" w:lineRule="auto"/>
        <w:rPr>
          <w:rFonts w:ascii="Arial" w:hAnsi="Arial" w:cs="Arial"/>
        </w:rPr>
      </w:pPr>
      <w:r>
        <w:rPr>
          <w:rFonts w:ascii="Arial" w:hAnsi="Arial" w:cs="Arial"/>
        </w:rPr>
        <w:t>Use &lt;, =, and &gt; appropriately to compare numbers.</w:t>
      </w:r>
    </w:p>
    <w:p w:rsidR="0026447A" w:rsidRPr="00FC5442" w:rsidRDefault="0026447A" w:rsidP="0026447A">
      <w:pPr>
        <w:spacing w:after="0" w:line="240" w:lineRule="auto"/>
        <w:rPr>
          <w:rFonts w:ascii="Arial" w:hAnsi="Arial" w:cs="Arial"/>
        </w:rPr>
      </w:pPr>
    </w:p>
    <w:p w:rsidR="0026447A" w:rsidRPr="00E45ADF" w:rsidRDefault="0026447A" w:rsidP="00443336">
      <w:pPr>
        <w:pStyle w:val="ListParagraph"/>
        <w:numPr>
          <w:ilvl w:val="0"/>
          <w:numId w:val="1"/>
        </w:numPr>
        <w:spacing w:after="0" w:line="240" w:lineRule="auto"/>
        <w:rPr>
          <w:rFonts w:ascii="Arial" w:hAnsi="Arial" w:cs="Arial"/>
          <w:b/>
        </w:rPr>
      </w:pPr>
      <w:r w:rsidRPr="00E45ADF">
        <w:rPr>
          <w:rFonts w:ascii="Arial" w:hAnsi="Arial" w:cs="Arial"/>
          <w:b/>
        </w:rPr>
        <w:t>Look for and make use of structure.</w:t>
      </w:r>
    </w:p>
    <w:p w:rsidR="0026447A" w:rsidRDefault="0026447A" w:rsidP="0010728B">
      <w:pPr>
        <w:pStyle w:val="ListParagraph"/>
        <w:numPr>
          <w:ilvl w:val="0"/>
          <w:numId w:val="5"/>
        </w:numPr>
        <w:spacing w:after="0" w:line="240" w:lineRule="auto"/>
        <w:ind w:left="1440"/>
        <w:rPr>
          <w:rFonts w:ascii="Arial" w:hAnsi="Arial" w:cs="Arial"/>
        </w:rPr>
      </w:pPr>
      <w:r>
        <w:rPr>
          <w:rFonts w:ascii="Arial" w:hAnsi="Arial" w:cs="Arial"/>
        </w:rPr>
        <w:t xml:space="preserve">Make observations about the relative size of </w:t>
      </w:r>
      <w:r w:rsidR="007D1A20">
        <w:rPr>
          <w:rFonts w:ascii="Arial" w:hAnsi="Arial" w:cs="Arial"/>
        </w:rPr>
        <w:t>numbers</w:t>
      </w:r>
      <w:r>
        <w:rPr>
          <w:rFonts w:ascii="Arial" w:hAnsi="Arial" w:cs="Arial"/>
        </w:rPr>
        <w:t>.</w:t>
      </w:r>
    </w:p>
    <w:p w:rsidR="0026447A" w:rsidRPr="0060271A" w:rsidRDefault="0060271A" w:rsidP="0060271A">
      <w:pPr>
        <w:pStyle w:val="ColorfulList-Accent11"/>
        <w:numPr>
          <w:ilvl w:val="0"/>
          <w:numId w:val="5"/>
        </w:numPr>
        <w:spacing w:after="0" w:line="240" w:lineRule="auto"/>
        <w:ind w:left="1440"/>
        <w:rPr>
          <w:rFonts w:ascii="Arial" w:hAnsi="Arial" w:cs="Arial"/>
        </w:rPr>
      </w:pPr>
      <w:r>
        <w:rPr>
          <w:rFonts w:ascii="Arial" w:hAnsi="Arial" w:cs="Arial"/>
        </w:rPr>
        <w:t>Explain the structure of the place value system and how it displays the value of numbers.</w:t>
      </w:r>
    </w:p>
    <w:p w:rsidR="0026447A" w:rsidRPr="00E45ADF" w:rsidRDefault="0026447A" w:rsidP="0026447A">
      <w:pPr>
        <w:pStyle w:val="ListParagraph"/>
        <w:spacing w:after="0" w:line="240" w:lineRule="auto"/>
        <w:ind w:left="2160"/>
        <w:rPr>
          <w:rFonts w:ascii="Arial" w:hAnsi="Arial" w:cs="Arial"/>
          <w:b/>
        </w:rPr>
      </w:pPr>
    </w:p>
    <w:p w:rsidR="0026447A" w:rsidRPr="007D1A20" w:rsidRDefault="0026447A" w:rsidP="007D1A20">
      <w:pPr>
        <w:pStyle w:val="ListParagraph"/>
        <w:numPr>
          <w:ilvl w:val="0"/>
          <w:numId w:val="1"/>
        </w:numPr>
        <w:spacing w:after="0" w:line="240" w:lineRule="auto"/>
        <w:rPr>
          <w:rFonts w:ascii="Arial" w:hAnsi="Arial" w:cs="Arial"/>
          <w:b/>
        </w:rPr>
      </w:pPr>
      <w:r w:rsidRPr="00E45ADF">
        <w:rPr>
          <w:rFonts w:ascii="Arial" w:hAnsi="Arial" w:cs="Arial"/>
          <w:b/>
        </w:rPr>
        <w:lastRenderedPageBreak/>
        <w:t>Look for and express regularity in reasoning</w:t>
      </w:r>
    </w:p>
    <w:p w:rsidR="0060271A" w:rsidRDefault="0060271A" w:rsidP="0060271A">
      <w:pPr>
        <w:pStyle w:val="ColorfulList-Accent11"/>
        <w:numPr>
          <w:ilvl w:val="1"/>
          <w:numId w:val="1"/>
        </w:numPr>
        <w:spacing w:after="0" w:line="240" w:lineRule="auto"/>
        <w:rPr>
          <w:rFonts w:ascii="Arial" w:hAnsi="Arial" w:cs="Arial"/>
        </w:rPr>
      </w:pPr>
      <w:r w:rsidRPr="00661D50">
        <w:rPr>
          <w:rFonts w:ascii="Arial" w:hAnsi="Arial" w:cs="Arial"/>
        </w:rPr>
        <w:t xml:space="preserve">Model that when </w:t>
      </w:r>
      <w:r>
        <w:rPr>
          <w:rFonts w:ascii="Arial" w:hAnsi="Arial" w:cs="Arial"/>
        </w:rPr>
        <w:t>moving from the ones place to the tens place, each place to the left is ten times greater in value (it takes 10 ones to make a ten.).</w:t>
      </w:r>
    </w:p>
    <w:p w:rsidR="0060271A" w:rsidRPr="00661D50" w:rsidRDefault="0060271A" w:rsidP="0060271A">
      <w:pPr>
        <w:pStyle w:val="ColorfulList-Accent11"/>
        <w:numPr>
          <w:ilvl w:val="1"/>
          <w:numId w:val="1"/>
        </w:numPr>
        <w:spacing w:after="0" w:line="240" w:lineRule="auto"/>
        <w:rPr>
          <w:rFonts w:ascii="Arial" w:hAnsi="Arial" w:cs="Arial"/>
        </w:rPr>
      </w:pPr>
      <w:r>
        <w:rPr>
          <w:rFonts w:ascii="Arial" w:hAnsi="Arial" w:cs="Arial"/>
        </w:rPr>
        <w:t xml:space="preserve"> </w:t>
      </w:r>
      <w:r w:rsidRPr="00661D50">
        <w:rPr>
          <w:rFonts w:ascii="Arial" w:hAnsi="Arial" w:cs="Arial"/>
        </w:rPr>
        <w:t xml:space="preserve">Use models to demonstrate why </w:t>
      </w:r>
      <w:r>
        <w:rPr>
          <w:rFonts w:ascii="Arial" w:hAnsi="Arial" w:cs="Arial"/>
        </w:rPr>
        <w:t>one two-digit number is greater in value than another.</w:t>
      </w:r>
    </w:p>
    <w:p w:rsidR="0026447A" w:rsidRDefault="0026447A" w:rsidP="00A84117">
      <w:pPr>
        <w:spacing w:after="0" w:line="240" w:lineRule="auto"/>
        <w:rPr>
          <w:rFonts w:ascii="Arial" w:hAnsi="Arial" w:cs="Arial"/>
          <w:sz w:val="24"/>
          <w:szCs w:val="24"/>
        </w:rPr>
      </w:pPr>
    </w:p>
    <w:p w:rsidR="003F4205" w:rsidRDefault="008F6CAF" w:rsidP="003F4205">
      <w:pPr>
        <w:spacing w:after="0" w:line="240" w:lineRule="auto"/>
        <w:ind w:left="360" w:hanging="360"/>
        <w:rPr>
          <w:rFonts w:ascii="Arial" w:hAnsi="Arial" w:cs="Arial"/>
          <w:bCs/>
          <w:i/>
        </w:rPr>
      </w:pPr>
      <w:r>
        <w:rPr>
          <w:rFonts w:ascii="Arial" w:hAnsi="Arial" w:cs="Arial"/>
          <w:b/>
          <w:bCs/>
          <w:sz w:val="28"/>
          <w:szCs w:val="28"/>
        </w:rPr>
        <w:t xml:space="preserve">Content Standards with </w:t>
      </w:r>
      <w:r w:rsidR="005870AC">
        <w:rPr>
          <w:rFonts w:ascii="Arial" w:hAnsi="Arial" w:cs="Arial"/>
          <w:b/>
          <w:bCs/>
          <w:sz w:val="28"/>
          <w:szCs w:val="28"/>
        </w:rPr>
        <w:t xml:space="preserve">Essential Skills and Knowledge Statements and </w:t>
      </w:r>
      <w:r>
        <w:rPr>
          <w:rFonts w:ascii="Arial" w:hAnsi="Arial" w:cs="Arial"/>
          <w:b/>
          <w:bCs/>
          <w:sz w:val="28"/>
          <w:szCs w:val="28"/>
        </w:rPr>
        <w:t>Clarifications</w:t>
      </w:r>
      <w:r w:rsidR="00FB1E2C">
        <w:rPr>
          <w:rFonts w:ascii="Arial" w:hAnsi="Arial" w:cs="Arial"/>
          <w:b/>
          <w:bCs/>
          <w:sz w:val="28"/>
          <w:szCs w:val="28"/>
        </w:rPr>
        <w:t xml:space="preserve">:  </w:t>
      </w:r>
      <w:r w:rsidR="003F4205">
        <w:rPr>
          <w:rFonts w:ascii="Arial" w:hAnsi="Arial" w:cs="Arial"/>
          <w:bCs/>
          <w:i/>
        </w:rPr>
        <w:t>The Content Standards and Essential Skills and Knowledge statements shown in this section come directly from the Maryland State Common Core Curriculum Frameworks. Clarifications were added as needed. Educators should be cautioned against perceiving this as a checklist.  All information added is intended to help the reader gain a better understanding of the standards.</w:t>
      </w:r>
    </w:p>
    <w:p w:rsidR="005870AC" w:rsidRDefault="005870AC" w:rsidP="003F4205">
      <w:pPr>
        <w:spacing w:after="0" w:line="240" w:lineRule="auto"/>
        <w:ind w:left="360" w:hanging="360"/>
        <w:rPr>
          <w:rFonts w:ascii="Arial" w:hAnsi="Arial" w:cs="Arial"/>
          <w:b/>
          <w:bCs/>
          <w:sz w:val="28"/>
          <w:szCs w:val="28"/>
        </w:rPr>
      </w:pPr>
    </w:p>
    <w:tbl>
      <w:tblPr>
        <w:tblStyle w:val="TableGrid"/>
        <w:tblW w:w="0" w:type="auto"/>
        <w:tblInd w:w="720" w:type="dxa"/>
        <w:tblLook w:val="04A0"/>
      </w:tblPr>
      <w:tblGrid>
        <w:gridCol w:w="3540"/>
        <w:gridCol w:w="4258"/>
        <w:gridCol w:w="6098"/>
      </w:tblGrid>
      <w:tr w:rsidR="002E5C6E" w:rsidRPr="008122EA" w:rsidTr="002E5C6E">
        <w:trPr>
          <w:tblHeader/>
        </w:trPr>
        <w:tc>
          <w:tcPr>
            <w:tcW w:w="3618" w:type="dxa"/>
            <w:vAlign w:val="center"/>
          </w:tcPr>
          <w:p w:rsidR="002E5C6E" w:rsidRPr="00AF738C" w:rsidRDefault="002E5C6E" w:rsidP="005F49AA">
            <w:pPr>
              <w:autoSpaceDE w:val="0"/>
              <w:autoSpaceDN w:val="0"/>
              <w:adjustRightInd w:val="0"/>
              <w:jc w:val="center"/>
              <w:rPr>
                <w:rFonts w:ascii="Arial" w:hAnsi="Arial" w:cs="Arial"/>
                <w:b/>
                <w:sz w:val="22"/>
                <w:szCs w:val="22"/>
              </w:rPr>
            </w:pPr>
            <w:r w:rsidRPr="00AF738C">
              <w:rPr>
                <w:rFonts w:ascii="Arial" w:hAnsi="Arial" w:cs="Arial"/>
                <w:b/>
                <w:sz w:val="22"/>
                <w:szCs w:val="22"/>
              </w:rPr>
              <w:t>Standard</w:t>
            </w:r>
          </w:p>
        </w:tc>
        <w:tc>
          <w:tcPr>
            <w:tcW w:w="4320" w:type="dxa"/>
            <w:vAlign w:val="center"/>
          </w:tcPr>
          <w:p w:rsidR="002E5C6E" w:rsidRPr="00AF738C" w:rsidRDefault="002E5C6E" w:rsidP="005F49AA">
            <w:pPr>
              <w:autoSpaceDE w:val="0"/>
              <w:autoSpaceDN w:val="0"/>
              <w:adjustRightInd w:val="0"/>
              <w:jc w:val="center"/>
              <w:rPr>
                <w:rFonts w:ascii="Arial" w:hAnsi="Arial" w:cs="Arial"/>
                <w:sz w:val="22"/>
                <w:szCs w:val="22"/>
              </w:rPr>
            </w:pPr>
            <w:r w:rsidRPr="00AF738C">
              <w:rPr>
                <w:rFonts w:ascii="Arial" w:hAnsi="Arial" w:cs="Arial"/>
                <w:b/>
                <w:sz w:val="22"/>
                <w:szCs w:val="22"/>
              </w:rPr>
              <w:t>Essential Skills and Knowledge</w:t>
            </w:r>
          </w:p>
        </w:tc>
        <w:tc>
          <w:tcPr>
            <w:tcW w:w="5958" w:type="dxa"/>
            <w:vAlign w:val="center"/>
          </w:tcPr>
          <w:p w:rsidR="002E5C6E" w:rsidRPr="00AF738C" w:rsidRDefault="002E5C6E" w:rsidP="005F49AA">
            <w:pPr>
              <w:autoSpaceDE w:val="0"/>
              <w:autoSpaceDN w:val="0"/>
              <w:adjustRightInd w:val="0"/>
              <w:jc w:val="center"/>
              <w:rPr>
                <w:rFonts w:ascii="Arial" w:hAnsi="Arial" w:cs="Arial"/>
                <w:b/>
                <w:sz w:val="22"/>
                <w:szCs w:val="22"/>
              </w:rPr>
            </w:pPr>
            <w:r w:rsidRPr="00AF738C">
              <w:rPr>
                <w:rFonts w:ascii="Arial" w:hAnsi="Arial" w:cs="Arial"/>
                <w:b/>
                <w:sz w:val="22"/>
                <w:szCs w:val="22"/>
              </w:rPr>
              <w:t>Clarification</w:t>
            </w:r>
          </w:p>
        </w:tc>
      </w:tr>
      <w:tr w:rsidR="002E5C6E" w:rsidTr="005F49AA">
        <w:tc>
          <w:tcPr>
            <w:tcW w:w="3618" w:type="dxa"/>
          </w:tcPr>
          <w:p w:rsidR="001056CF" w:rsidRPr="001056CF" w:rsidRDefault="001056CF" w:rsidP="001056CF">
            <w:pPr>
              <w:autoSpaceDE w:val="0"/>
              <w:autoSpaceDN w:val="0"/>
              <w:adjustRightInd w:val="0"/>
              <w:rPr>
                <w:rFonts w:ascii="Arial" w:eastAsia="Times New Roman" w:hAnsi="Arial" w:cs="Arial"/>
                <w:b/>
                <w:sz w:val="22"/>
                <w:szCs w:val="22"/>
              </w:rPr>
            </w:pPr>
            <w:r w:rsidRPr="001056CF">
              <w:rPr>
                <w:rFonts w:ascii="Arial" w:eastAsia="Times New Roman" w:hAnsi="Arial" w:cs="Arial"/>
                <w:b/>
                <w:sz w:val="22"/>
                <w:szCs w:val="22"/>
              </w:rPr>
              <w:t>Standard:  1.NBT.</w:t>
            </w:r>
            <w:r w:rsidR="006D3CA1">
              <w:rPr>
                <w:rFonts w:ascii="Arial" w:eastAsia="Times New Roman" w:hAnsi="Arial" w:cs="Arial"/>
                <w:b/>
                <w:sz w:val="22"/>
                <w:szCs w:val="22"/>
              </w:rPr>
              <w:t>B.</w:t>
            </w:r>
            <w:r w:rsidRPr="001056CF">
              <w:rPr>
                <w:rFonts w:ascii="Arial" w:eastAsia="Times New Roman" w:hAnsi="Arial" w:cs="Arial"/>
                <w:b/>
                <w:sz w:val="22"/>
                <w:szCs w:val="22"/>
              </w:rPr>
              <w:t>2</w:t>
            </w:r>
          </w:p>
          <w:p w:rsidR="001056CF" w:rsidRPr="001056CF" w:rsidRDefault="001056CF" w:rsidP="001056CF">
            <w:pPr>
              <w:autoSpaceDE w:val="0"/>
              <w:autoSpaceDN w:val="0"/>
              <w:adjustRightInd w:val="0"/>
              <w:rPr>
                <w:rFonts w:ascii="Arial" w:eastAsia="Times New Roman" w:hAnsi="Arial" w:cs="Arial"/>
                <w:sz w:val="22"/>
                <w:szCs w:val="22"/>
              </w:rPr>
            </w:pPr>
            <w:r w:rsidRPr="001056CF">
              <w:rPr>
                <w:rFonts w:ascii="Arial" w:eastAsia="Times New Roman" w:hAnsi="Arial" w:cs="Arial"/>
                <w:sz w:val="22"/>
                <w:szCs w:val="22"/>
              </w:rPr>
              <w:t>Understand that the two digits of a two-digit number represent amounts of tens and ones.</w:t>
            </w:r>
          </w:p>
          <w:p w:rsidR="002E5C6E" w:rsidRPr="00AF738C" w:rsidRDefault="002E5C6E" w:rsidP="005F49AA">
            <w:pPr>
              <w:autoSpaceDE w:val="0"/>
              <w:autoSpaceDN w:val="0"/>
              <w:adjustRightInd w:val="0"/>
              <w:rPr>
                <w:rFonts w:ascii="Arial" w:hAnsi="Arial" w:cs="Arial"/>
                <w:b/>
                <w:sz w:val="22"/>
                <w:szCs w:val="22"/>
              </w:rPr>
            </w:pPr>
          </w:p>
        </w:tc>
        <w:tc>
          <w:tcPr>
            <w:tcW w:w="4320" w:type="dxa"/>
          </w:tcPr>
          <w:p w:rsidR="00A57A36" w:rsidRPr="00F3277E" w:rsidRDefault="00A57A36" w:rsidP="00A57A36">
            <w:pPr>
              <w:autoSpaceDE w:val="0"/>
              <w:autoSpaceDN w:val="0"/>
              <w:adjustRightInd w:val="0"/>
              <w:rPr>
                <w:rFonts w:cs="Arial"/>
                <w:b/>
                <w:color w:val="FF0000"/>
              </w:rPr>
            </w:pPr>
            <w:r w:rsidRPr="00F3277E">
              <w:rPr>
                <w:rFonts w:cs="Arial"/>
                <w:b/>
                <w:color w:val="FF0000"/>
              </w:rPr>
              <w:t>Essential Skills and Knowledge</w:t>
            </w:r>
          </w:p>
          <w:p w:rsidR="00A57A36" w:rsidRPr="00A57A36" w:rsidRDefault="00A57A36" w:rsidP="005A055E">
            <w:pPr>
              <w:pStyle w:val="ListParagraph"/>
              <w:numPr>
                <w:ilvl w:val="0"/>
                <w:numId w:val="25"/>
              </w:numPr>
              <w:autoSpaceDE w:val="0"/>
              <w:autoSpaceDN w:val="0"/>
              <w:adjustRightInd w:val="0"/>
              <w:ind w:left="759"/>
              <w:rPr>
                <w:rFonts w:ascii="Arial" w:hAnsi="Arial" w:cs="Arial"/>
                <w:b/>
                <w:color w:val="FF0000"/>
                <w:sz w:val="22"/>
                <w:szCs w:val="22"/>
              </w:rPr>
            </w:pPr>
            <w:r w:rsidRPr="00A57A36">
              <w:rPr>
                <w:rFonts w:ascii="Arial" w:hAnsi="Arial" w:cs="Arial"/>
                <w:b/>
                <w:color w:val="FF0000"/>
                <w:sz w:val="22"/>
                <w:szCs w:val="22"/>
              </w:rPr>
              <w:t xml:space="preserve">Ability to use base ten manipulatives (e.g., base ten blocks, </w:t>
            </w:r>
            <w:proofErr w:type="spellStart"/>
            <w:r w:rsidRPr="00A57A36">
              <w:rPr>
                <w:rFonts w:ascii="Arial" w:hAnsi="Arial" w:cs="Arial"/>
                <w:b/>
                <w:color w:val="FF0000"/>
                <w:sz w:val="22"/>
                <w:szCs w:val="22"/>
              </w:rPr>
              <w:t>Digi</w:t>
            </w:r>
            <w:proofErr w:type="spellEnd"/>
            <w:r w:rsidRPr="00A57A36">
              <w:rPr>
                <w:rFonts w:ascii="Arial" w:hAnsi="Arial" w:cs="Arial"/>
                <w:b/>
                <w:color w:val="FF0000"/>
                <w:sz w:val="22"/>
                <w:szCs w:val="22"/>
              </w:rPr>
              <w:t xml:space="preserve">-Blocks, </w:t>
            </w:r>
            <w:proofErr w:type="spellStart"/>
            <w:r w:rsidRPr="00A57A36">
              <w:rPr>
                <w:rFonts w:ascii="Arial" w:hAnsi="Arial" w:cs="Arial"/>
                <w:b/>
                <w:color w:val="FF0000"/>
                <w:sz w:val="22"/>
                <w:szCs w:val="22"/>
              </w:rPr>
              <w:t>Unifix</w:t>
            </w:r>
            <w:proofErr w:type="spellEnd"/>
            <w:r w:rsidRPr="00A57A36">
              <w:rPr>
                <w:rFonts w:ascii="Arial" w:hAnsi="Arial" w:cs="Arial"/>
                <w:b/>
                <w:color w:val="FF0000"/>
                <w:sz w:val="22"/>
                <w:szCs w:val="22"/>
              </w:rPr>
              <w:t xml:space="preserve"> Cubes, ten frames, interlocking base ten blocks) to represent two-digit numbers   </w:t>
            </w:r>
          </w:p>
          <w:p w:rsidR="00A57A36" w:rsidRPr="00A57A36" w:rsidRDefault="00A57A36" w:rsidP="005A055E">
            <w:pPr>
              <w:pStyle w:val="ListParagraph"/>
              <w:numPr>
                <w:ilvl w:val="0"/>
                <w:numId w:val="25"/>
              </w:numPr>
              <w:autoSpaceDE w:val="0"/>
              <w:autoSpaceDN w:val="0"/>
              <w:adjustRightInd w:val="0"/>
              <w:ind w:left="759"/>
              <w:rPr>
                <w:rFonts w:ascii="Arial" w:hAnsi="Arial" w:cs="Arial"/>
                <w:b/>
                <w:color w:val="FF0000"/>
                <w:sz w:val="22"/>
                <w:szCs w:val="22"/>
              </w:rPr>
            </w:pPr>
            <w:r w:rsidRPr="00A57A36">
              <w:rPr>
                <w:rFonts w:ascii="Arial" w:hAnsi="Arial" w:cs="Arial"/>
                <w:b/>
                <w:color w:val="FF0000"/>
                <w:sz w:val="22"/>
                <w:szCs w:val="22"/>
              </w:rPr>
              <w:t>Knowledge of the connection between numerals, words, and quantities</w:t>
            </w:r>
          </w:p>
          <w:p w:rsidR="00A57A36" w:rsidRPr="00A57A36" w:rsidRDefault="00A57A36" w:rsidP="005A055E">
            <w:pPr>
              <w:pStyle w:val="ListParagraph"/>
              <w:numPr>
                <w:ilvl w:val="0"/>
                <w:numId w:val="25"/>
              </w:numPr>
              <w:autoSpaceDE w:val="0"/>
              <w:autoSpaceDN w:val="0"/>
              <w:adjustRightInd w:val="0"/>
              <w:ind w:left="759"/>
              <w:rPr>
                <w:rFonts w:ascii="Arial" w:hAnsi="Arial" w:cs="Arial"/>
                <w:b/>
                <w:color w:val="FF0000"/>
                <w:sz w:val="22"/>
                <w:szCs w:val="22"/>
              </w:rPr>
            </w:pPr>
            <w:r w:rsidRPr="00A57A36">
              <w:rPr>
                <w:rFonts w:ascii="Arial" w:hAnsi="Arial" w:cs="Arial"/>
                <w:b/>
                <w:color w:val="FF0000"/>
                <w:sz w:val="22"/>
                <w:szCs w:val="22"/>
              </w:rPr>
              <w:t>Knowledge that two-digit numbers are composed of bundles of tens and leftover ones</w:t>
            </w:r>
          </w:p>
          <w:p w:rsidR="00A57A36" w:rsidRPr="00A57A36" w:rsidRDefault="00A57A36" w:rsidP="005A055E">
            <w:pPr>
              <w:pStyle w:val="ListParagraph"/>
              <w:numPr>
                <w:ilvl w:val="0"/>
                <w:numId w:val="25"/>
              </w:numPr>
              <w:autoSpaceDE w:val="0"/>
              <w:autoSpaceDN w:val="0"/>
              <w:adjustRightInd w:val="0"/>
              <w:ind w:left="759"/>
              <w:rPr>
                <w:rFonts w:ascii="Arial" w:hAnsi="Arial" w:cs="Arial"/>
                <w:b/>
                <w:color w:val="FF0000"/>
                <w:sz w:val="22"/>
                <w:szCs w:val="22"/>
              </w:rPr>
            </w:pPr>
            <w:r w:rsidRPr="00A57A36">
              <w:rPr>
                <w:rFonts w:ascii="Arial" w:hAnsi="Arial" w:cs="Arial"/>
                <w:b/>
                <w:color w:val="FF0000"/>
                <w:sz w:val="22"/>
                <w:szCs w:val="22"/>
              </w:rPr>
              <w:t>Ability to count by tens and ones</w:t>
            </w:r>
          </w:p>
          <w:p w:rsidR="002E5C6E" w:rsidRPr="00AF738C" w:rsidRDefault="002E5C6E" w:rsidP="00A57A36">
            <w:pPr>
              <w:autoSpaceDE w:val="0"/>
              <w:autoSpaceDN w:val="0"/>
              <w:adjustRightInd w:val="0"/>
              <w:ind w:left="702"/>
              <w:rPr>
                <w:rFonts w:ascii="Arial" w:hAnsi="Arial" w:cs="Arial"/>
                <w:sz w:val="22"/>
                <w:szCs w:val="22"/>
              </w:rPr>
            </w:pPr>
          </w:p>
        </w:tc>
        <w:tc>
          <w:tcPr>
            <w:tcW w:w="5958" w:type="dxa"/>
          </w:tcPr>
          <w:p w:rsidR="009E57A1" w:rsidRDefault="009E57A1" w:rsidP="009E57A1">
            <w:pPr>
              <w:autoSpaceDE w:val="0"/>
              <w:autoSpaceDN w:val="0"/>
              <w:adjustRightInd w:val="0"/>
              <w:rPr>
                <w:rFonts w:ascii="Arial" w:hAnsi="Arial" w:cs="Arial"/>
                <w:sz w:val="22"/>
                <w:szCs w:val="22"/>
              </w:rPr>
            </w:pPr>
            <w:r w:rsidRPr="009E57A1">
              <w:rPr>
                <w:rFonts w:ascii="Arial" w:hAnsi="Arial" w:cs="Arial"/>
                <w:sz w:val="22"/>
                <w:szCs w:val="22"/>
              </w:rPr>
              <w:t xml:space="preserve">Students count any number of objects up to 99, making bundles of 10s with or without leftovers.  As students are representing the various amounts, it is important that an emphasis is placed on the language associated with the quantity.  For example, 53 should be expressed in multiple ways such as 53 ones or 5 groups of ten with 3 ones leftover. When students read numbers, they read them in standard form as well as using place value concepts. For example, 53 should be read as “fifty-three” as well as five tens, 3 ones. </w:t>
            </w:r>
          </w:p>
          <w:p w:rsidR="00A806D9" w:rsidRDefault="00A806D9" w:rsidP="009E57A1">
            <w:pPr>
              <w:autoSpaceDE w:val="0"/>
              <w:autoSpaceDN w:val="0"/>
              <w:adjustRightInd w:val="0"/>
              <w:rPr>
                <w:rFonts w:ascii="Arial" w:hAnsi="Arial" w:cs="Arial"/>
                <w:sz w:val="22"/>
                <w:szCs w:val="22"/>
              </w:rPr>
            </w:pPr>
          </w:p>
          <w:p w:rsidR="00A806D9" w:rsidRDefault="00A806D9" w:rsidP="00A806D9">
            <w:pPr>
              <w:autoSpaceDE w:val="0"/>
              <w:autoSpaceDN w:val="0"/>
              <w:adjustRightInd w:val="0"/>
              <w:ind w:left="32"/>
              <w:rPr>
                <w:rFonts w:ascii="Arial" w:hAnsi="Arial" w:cs="Arial"/>
                <w:sz w:val="22"/>
                <w:szCs w:val="22"/>
              </w:rPr>
            </w:pPr>
            <w:r w:rsidRPr="00A806D9">
              <w:rPr>
                <w:rFonts w:ascii="Arial" w:hAnsi="Arial" w:cs="Arial"/>
                <w:sz w:val="22"/>
                <w:szCs w:val="22"/>
              </w:rPr>
              <w:t>This example uses Base Ten Blocks, but other base ten materials would be equally effectiv</w:t>
            </w:r>
            <w:r w:rsidR="00FD5BEF">
              <w:rPr>
                <w:rFonts w:ascii="Arial" w:hAnsi="Arial" w:cs="Arial"/>
                <w:sz w:val="22"/>
                <w:szCs w:val="22"/>
              </w:rPr>
              <w:t xml:space="preserve">e (e.g.: </w:t>
            </w:r>
            <w:proofErr w:type="spellStart"/>
            <w:r w:rsidR="00FD5BEF">
              <w:rPr>
                <w:rFonts w:ascii="Arial" w:hAnsi="Arial" w:cs="Arial"/>
                <w:sz w:val="22"/>
                <w:szCs w:val="22"/>
              </w:rPr>
              <w:t>Digi</w:t>
            </w:r>
            <w:proofErr w:type="spellEnd"/>
            <w:r w:rsidR="00FD5BEF">
              <w:rPr>
                <w:rFonts w:ascii="Arial" w:hAnsi="Arial" w:cs="Arial"/>
                <w:sz w:val="22"/>
                <w:szCs w:val="22"/>
              </w:rPr>
              <w:t xml:space="preserve">-Blocks, </w:t>
            </w:r>
            <w:proofErr w:type="spellStart"/>
            <w:r w:rsidR="00FD5BEF">
              <w:rPr>
                <w:rFonts w:ascii="Arial" w:hAnsi="Arial" w:cs="Arial"/>
                <w:sz w:val="22"/>
                <w:szCs w:val="22"/>
              </w:rPr>
              <w:t>Unifix</w:t>
            </w:r>
            <w:proofErr w:type="spellEnd"/>
            <w:r w:rsidR="00FD5BEF">
              <w:rPr>
                <w:rFonts w:ascii="Arial" w:hAnsi="Arial" w:cs="Arial"/>
                <w:sz w:val="22"/>
                <w:szCs w:val="22"/>
              </w:rPr>
              <w:t xml:space="preserve"> Cub</w:t>
            </w:r>
            <w:r w:rsidRPr="00A806D9">
              <w:rPr>
                <w:rFonts w:ascii="Arial" w:hAnsi="Arial" w:cs="Arial"/>
                <w:sz w:val="22"/>
                <w:szCs w:val="22"/>
              </w:rPr>
              <w:t>es, ten frames, and interlocking base ten blocks).</w:t>
            </w:r>
          </w:p>
          <w:p w:rsidR="00A806D9" w:rsidRDefault="00A806D9" w:rsidP="00A806D9">
            <w:pPr>
              <w:autoSpaceDE w:val="0"/>
              <w:autoSpaceDN w:val="0"/>
              <w:adjustRightInd w:val="0"/>
              <w:ind w:left="32"/>
              <w:rPr>
                <w:rFonts w:ascii="Arial" w:hAnsi="Arial" w:cs="Arial"/>
                <w:sz w:val="22"/>
                <w:szCs w:val="22"/>
              </w:rPr>
            </w:pPr>
          </w:p>
          <w:p w:rsidR="0067630E" w:rsidRPr="00A806D9" w:rsidRDefault="0067630E" w:rsidP="00A806D9">
            <w:pPr>
              <w:autoSpaceDE w:val="0"/>
              <w:autoSpaceDN w:val="0"/>
              <w:adjustRightInd w:val="0"/>
              <w:ind w:left="32"/>
              <w:rPr>
                <w:rFonts w:ascii="Arial" w:hAnsi="Arial" w:cs="Arial"/>
                <w:sz w:val="22"/>
                <w:szCs w:val="22"/>
              </w:rPr>
            </w:pPr>
          </w:p>
          <w:p w:rsidR="00A806D9" w:rsidRDefault="00A806D9" w:rsidP="00A806D9">
            <w:pPr>
              <w:autoSpaceDE w:val="0"/>
              <w:autoSpaceDN w:val="0"/>
              <w:adjustRightInd w:val="0"/>
              <w:rPr>
                <w:rFonts w:ascii="Arial" w:hAnsi="Arial" w:cs="Arial"/>
                <w:b/>
                <w:color w:val="FF0000"/>
              </w:rPr>
            </w:pPr>
            <w:r>
              <w:rPr>
                <w:rFonts w:ascii="Arial" w:hAnsi="Arial" w:cs="Arial"/>
                <w:b/>
                <w:noProof/>
                <w:color w:val="FF0000"/>
              </w:rPr>
              <w:lastRenderedPageBreak/>
              <w:drawing>
                <wp:inline distT="0" distB="0" distL="0" distR="0">
                  <wp:extent cx="2743200" cy="1282700"/>
                  <wp:effectExtent l="0" t="0" r="0" b="12700"/>
                  <wp:docPr id="1" name="Picture 11" descr="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ure 8"/>
                          <pic:cNvPicPr>
                            <a:picLocks noChangeAspect="1" noChangeArrowheads="1"/>
                          </pic:cNvPicPr>
                        </pic:nvPicPr>
                        <pic:blipFill>
                          <a:blip r:embed="rId10"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3200" cy="1282700"/>
                          </a:xfrm>
                          <a:prstGeom prst="rect">
                            <a:avLst/>
                          </a:prstGeom>
                          <a:noFill/>
                          <a:ln>
                            <a:noFill/>
                          </a:ln>
                        </pic:spPr>
                      </pic:pic>
                    </a:graphicData>
                  </a:graphic>
                </wp:inline>
              </w:drawing>
            </w:r>
            <w:r>
              <w:rPr>
                <w:rFonts w:ascii="Arial" w:hAnsi="Arial" w:cs="Arial"/>
                <w:b/>
                <w:color w:val="FF0000"/>
              </w:rPr>
              <w:t xml:space="preserve">   </w:t>
            </w:r>
          </w:p>
          <w:p w:rsidR="00A806D9" w:rsidRPr="001B238C" w:rsidRDefault="00721B56" w:rsidP="00A806D9">
            <w:pPr>
              <w:autoSpaceDE w:val="0"/>
              <w:autoSpaceDN w:val="0"/>
              <w:adjustRightInd w:val="0"/>
              <w:rPr>
                <w:rFonts w:ascii="Arial" w:hAnsi="Arial" w:cs="Arial"/>
                <w:b/>
                <w:color w:val="FF0000"/>
              </w:rPr>
            </w:pPr>
            <w:r>
              <w:rPr>
                <w:rFonts w:ascii="Arial" w:hAnsi="Arial" w:cs="Arial"/>
                <w:b/>
                <w:noProof/>
                <w:color w:val="FF000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4" o:spid="_x0000_s1124" type="#_x0000_t67" style="position:absolute;margin-left:63.25pt;margin-top:5.25pt;width:24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" fillcolor="#c0504d" strokecolor="#f2f2f2" strokeweight="3pt">
                  <v:shadow on="t" color="#622423" opacity=".5" offset="1pt"/>
                  <v:textbox style="layout-flow:vertical-ideographic"/>
                </v:shape>
              </w:pict>
            </w:r>
          </w:p>
          <w:p w:rsidR="00A806D9" w:rsidRDefault="00A806D9" w:rsidP="00A806D9">
            <w:pPr>
              <w:autoSpaceDE w:val="0"/>
              <w:autoSpaceDN w:val="0"/>
              <w:adjustRightInd w:val="0"/>
              <w:rPr>
                <w:rFonts w:ascii="Arial" w:hAnsi="Arial" w:cs="Arial"/>
                <w:b/>
                <w:color w:val="FF0000"/>
              </w:rPr>
            </w:pPr>
          </w:p>
          <w:p w:rsidR="00A806D9" w:rsidRDefault="00A806D9" w:rsidP="00A806D9">
            <w:pPr>
              <w:autoSpaceDE w:val="0"/>
              <w:autoSpaceDN w:val="0"/>
              <w:adjustRightInd w:val="0"/>
              <w:rPr>
                <w:rFonts w:ascii="Arial" w:hAnsi="Arial" w:cs="Arial"/>
                <w:b/>
                <w:color w:val="FF0000"/>
              </w:rPr>
            </w:pPr>
            <w:r>
              <w:rPr>
                <w:rFonts w:ascii="Arial" w:hAnsi="Arial" w:cs="Arial"/>
                <w:b/>
                <w:color w:val="FF0000"/>
              </w:rPr>
              <w:t xml:space="preserve">     </w:t>
            </w:r>
          </w:p>
          <w:p w:rsidR="00A806D9" w:rsidRPr="001B238C" w:rsidRDefault="00A806D9" w:rsidP="00A806D9">
            <w:pPr>
              <w:autoSpaceDE w:val="0"/>
              <w:autoSpaceDN w:val="0"/>
              <w:adjustRightInd w:val="0"/>
              <w:rPr>
                <w:rFonts w:ascii="Arial" w:hAnsi="Arial" w:cs="Arial"/>
                <w:b/>
                <w:color w:val="FF0000"/>
              </w:rPr>
            </w:pPr>
            <w:r>
              <w:rPr>
                <w:rFonts w:ascii="Arial" w:hAnsi="Arial" w:cs="Arial"/>
                <w:b/>
                <w:noProof/>
                <w:color w:val="FF0000"/>
              </w:rPr>
              <w:drawing>
                <wp:inline distT="0" distB="0" distL="0" distR="0">
                  <wp:extent cx="1447800" cy="1092200"/>
                  <wp:effectExtent l="0" t="0" r="0" b="0"/>
                  <wp:docPr id="4" name="Picture 12" descr="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ture 9"/>
                          <pic:cNvPicPr>
                            <a:picLocks noChangeAspect="1" noChangeArrowheads="1"/>
                          </pic:cNvPicPr>
                        </pic:nvPicPr>
                        <pic:blipFill>
                          <a:blip r:embed="rId1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7800" cy="1092200"/>
                          </a:xfrm>
                          <a:prstGeom prst="rect">
                            <a:avLst/>
                          </a:prstGeom>
                          <a:noFill/>
                          <a:ln>
                            <a:noFill/>
                          </a:ln>
                        </pic:spPr>
                      </pic:pic>
                    </a:graphicData>
                  </a:graphic>
                </wp:inline>
              </w:drawing>
            </w:r>
          </w:p>
          <w:p w:rsidR="00A806D9" w:rsidRDefault="00721B56" w:rsidP="00A806D9">
            <w:pPr>
              <w:autoSpaceDE w:val="0"/>
              <w:autoSpaceDN w:val="0"/>
              <w:adjustRightInd w:val="0"/>
              <w:rPr>
                <w:rFonts w:ascii="Arial" w:hAnsi="Arial" w:cs="Arial"/>
                <w:b/>
                <w:color w:val="FF0000"/>
              </w:rPr>
            </w:pPr>
            <w:r w:rsidRPr="00721B56">
              <w:rPr>
                <w:rFonts w:ascii="Arial" w:eastAsia="Times New Roman" w:hAnsi="Arial" w:cs="Arial"/>
                <w:b/>
                <w:noProof/>
              </w:rPr>
              <w:pict>
                <v:shape id="AutoShape 15" o:spid="_x0000_s1125" type="#_x0000_t67" style="position:absolute;margin-left:59.5pt;margin-top:7.35pt;width:24pt;height:2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" fillcolor="#c0504d" strokecolor="#f2f2f2" strokeweight="3pt">
                  <v:shadow on="t" color="#622423" opacity=".5" offset="1pt"/>
                  <v:textbox style="layout-flow:vertical-ideographic"/>
                </v:shape>
              </w:pict>
            </w:r>
          </w:p>
          <w:p w:rsidR="00A806D9" w:rsidRDefault="00A806D9" w:rsidP="009E57A1">
            <w:pPr>
              <w:autoSpaceDE w:val="0"/>
              <w:autoSpaceDN w:val="0"/>
              <w:adjustRightInd w:val="0"/>
              <w:rPr>
                <w:rFonts w:ascii="Arial" w:hAnsi="Arial" w:cs="Arial"/>
                <w:sz w:val="22"/>
                <w:szCs w:val="22"/>
              </w:rPr>
            </w:pPr>
          </w:p>
          <w:p w:rsidR="00A806D9" w:rsidRDefault="00A806D9" w:rsidP="009E57A1">
            <w:pPr>
              <w:autoSpaceDE w:val="0"/>
              <w:autoSpaceDN w:val="0"/>
              <w:adjustRightInd w:val="0"/>
              <w:rPr>
                <w:rFonts w:ascii="Arial" w:hAnsi="Arial" w:cs="Arial"/>
                <w:sz w:val="22"/>
                <w:szCs w:val="22"/>
              </w:rPr>
            </w:pPr>
          </w:p>
          <w:p w:rsidR="00A806D9" w:rsidRDefault="00A806D9" w:rsidP="009E57A1">
            <w:pPr>
              <w:autoSpaceDE w:val="0"/>
              <w:autoSpaceDN w:val="0"/>
              <w:adjustRightInd w:val="0"/>
              <w:rPr>
                <w:rFonts w:ascii="Arial" w:hAnsi="Arial" w:cs="Arial"/>
                <w:sz w:val="22"/>
                <w:szCs w:val="22"/>
              </w:rPr>
            </w:pPr>
          </w:p>
          <w:p w:rsidR="0067630E" w:rsidRDefault="0067630E" w:rsidP="009E57A1">
            <w:pPr>
              <w:autoSpaceDE w:val="0"/>
              <w:autoSpaceDN w:val="0"/>
              <w:adjustRightInd w:val="0"/>
              <w:rPr>
                <w:rFonts w:ascii="Arial" w:hAnsi="Arial" w:cs="Arial"/>
                <w:sz w:val="22"/>
                <w:szCs w:val="22"/>
              </w:rPr>
            </w:pPr>
            <w:r w:rsidRPr="0067630E">
              <w:rPr>
                <w:rFonts w:ascii="Arial" w:hAnsi="Arial" w:cs="Arial"/>
                <w:noProof/>
              </w:rPr>
              <w:drawing>
                <wp:inline distT="0" distB="0" distL="0" distR="0">
                  <wp:extent cx="1485900" cy="571500"/>
                  <wp:effectExtent l="0" t="0" r="12700" b="12700"/>
                  <wp:docPr id="5" name="Picture 13" descr="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10"/>
                          <pic:cNvPicPr>
                            <a:picLocks noChangeAspect="1" noChangeArrowheads="1"/>
                          </pic:cNvPicPr>
                        </pic:nvPicPr>
                        <pic:blipFill>
                          <a:blip r:embed="rId12"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571500"/>
                          </a:xfrm>
                          <a:prstGeom prst="rect">
                            <a:avLst/>
                          </a:prstGeom>
                          <a:noFill/>
                          <a:ln>
                            <a:noFill/>
                          </a:ln>
                        </pic:spPr>
                      </pic:pic>
                    </a:graphicData>
                  </a:graphic>
                </wp:inline>
              </w:drawing>
            </w:r>
            <w:r w:rsidRPr="0067630E">
              <w:rPr>
                <w:rFonts w:ascii="Arial" w:hAnsi="Arial" w:cs="Arial"/>
                <w:noProof/>
              </w:rPr>
              <w:drawing>
                <wp:inline distT="0" distB="0" distL="0" distR="0">
                  <wp:extent cx="457200" cy="393700"/>
                  <wp:effectExtent l="0" t="0" r="0" b="12700"/>
                  <wp:docPr id="11" name="Picture 14" descr="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12"/>
                          <pic:cNvPicPr>
                            <a:picLocks noChangeAspect="1" noChangeArrowheads="1"/>
                          </pic:cNvPicPr>
                        </pic:nvPicPr>
                        <pic:blipFill>
                          <a:blip r:embed="rId13"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393700"/>
                          </a:xfrm>
                          <a:prstGeom prst="rect">
                            <a:avLst/>
                          </a:prstGeom>
                          <a:noFill/>
                          <a:ln>
                            <a:noFill/>
                          </a:ln>
                        </pic:spPr>
                      </pic:pic>
                    </a:graphicData>
                  </a:graphic>
                </wp:inline>
              </w:drawing>
            </w:r>
          </w:p>
          <w:p w:rsidR="0067630E" w:rsidRDefault="0067630E" w:rsidP="009E57A1">
            <w:pPr>
              <w:autoSpaceDE w:val="0"/>
              <w:autoSpaceDN w:val="0"/>
              <w:adjustRightInd w:val="0"/>
              <w:rPr>
                <w:rFonts w:ascii="Arial" w:hAnsi="Arial" w:cs="Arial"/>
                <w:sz w:val="22"/>
                <w:szCs w:val="22"/>
              </w:rPr>
            </w:pPr>
          </w:p>
          <w:p w:rsidR="0067630E" w:rsidRPr="009E57A1" w:rsidRDefault="0067630E" w:rsidP="009E57A1">
            <w:pPr>
              <w:autoSpaceDE w:val="0"/>
              <w:autoSpaceDN w:val="0"/>
              <w:adjustRightInd w:val="0"/>
              <w:rPr>
                <w:rFonts w:ascii="Arial" w:hAnsi="Arial" w:cs="Arial"/>
                <w:sz w:val="22"/>
                <w:szCs w:val="22"/>
              </w:rPr>
            </w:pPr>
          </w:p>
          <w:p w:rsidR="001E736A" w:rsidRPr="001E736A" w:rsidRDefault="001E736A" w:rsidP="001E736A">
            <w:pPr>
              <w:rPr>
                <w:rFonts w:ascii="Arial" w:hAnsi="Arial" w:cs="Arial"/>
                <w:sz w:val="22"/>
                <w:szCs w:val="22"/>
              </w:rPr>
            </w:pPr>
            <w:r w:rsidRPr="001E736A">
              <w:rPr>
                <w:rFonts w:ascii="Arial" w:hAnsi="Arial" w:cs="Arial"/>
                <w:b/>
                <w:i/>
                <w:sz w:val="22"/>
                <w:szCs w:val="22"/>
              </w:rPr>
              <w:t xml:space="preserve">place value arrow cards:  </w:t>
            </w:r>
            <w:r w:rsidRPr="001E736A">
              <w:rPr>
                <w:rFonts w:ascii="Arial" w:hAnsi="Arial" w:cs="Arial"/>
                <w:sz w:val="22"/>
                <w:szCs w:val="22"/>
              </w:rPr>
              <w:t>free place value cards found on the Internet at: (</w:t>
            </w:r>
            <w:hyperlink r:id="rId14" w:history="1">
              <w:r w:rsidRPr="001E736A">
                <w:rPr>
                  <w:rStyle w:val="Hyperlink"/>
                  <w:rFonts w:ascii="Arial" w:hAnsi="Arial" w:cs="Arial"/>
                  <w:sz w:val="22"/>
                  <w:szCs w:val="22"/>
                </w:rPr>
                <w:t>http://www.senteacher.org/Worksheet/47/PlaceValue.xhtml</w:t>
              </w:r>
            </w:hyperlink>
            <w:r w:rsidRPr="001E736A">
              <w:rPr>
                <w:rFonts w:ascii="Arial" w:hAnsi="Arial" w:cs="Arial"/>
                <w:sz w:val="22"/>
                <w:szCs w:val="22"/>
              </w:rPr>
              <w:t>) and make an excellent tool for students to use to model their understanding of place value.  The different arrow cards</w:t>
            </w:r>
          </w:p>
          <w:p w:rsidR="001E736A" w:rsidRPr="001E736A" w:rsidRDefault="001E736A" w:rsidP="001E736A">
            <w:pPr>
              <w:rPr>
                <w:rFonts w:ascii="Arial" w:hAnsi="Arial" w:cs="Arial"/>
                <w:sz w:val="22"/>
                <w:szCs w:val="22"/>
              </w:rPr>
            </w:pPr>
            <w:r w:rsidRPr="001E736A">
              <w:rPr>
                <w:rFonts w:ascii="Arial" w:hAnsi="Arial" w:cs="Arial"/>
                <w:sz w:val="22"/>
                <w:szCs w:val="22"/>
              </w:rPr>
              <w:lastRenderedPageBreak/>
              <w:t>represent the value of individual digits in various places and allows the student to build a number using their place value understanding.  Example:</w:t>
            </w:r>
          </w:p>
          <w:p w:rsidR="001E736A" w:rsidRPr="001E736A" w:rsidRDefault="001E736A" w:rsidP="001E736A">
            <w:pPr>
              <w:ind w:left="720" w:hanging="720"/>
              <w:rPr>
                <w:rFonts w:ascii="Arial" w:hAnsi="Arial" w:cs="Arial"/>
                <w:sz w:val="22"/>
                <w:szCs w:val="22"/>
              </w:rPr>
            </w:pPr>
            <w:r w:rsidRPr="001E736A">
              <w:rPr>
                <w:noProof/>
              </w:rPr>
              <w:drawing>
                <wp:anchor distT="0" distB="0" distL="114300" distR="114300" simplePos="0" relativeHeight="251691008" behindDoc="1" locked="0" layoutInCell="1" allowOverlap="1">
                  <wp:simplePos x="0" y="0"/>
                  <wp:positionH relativeFrom="column">
                    <wp:posOffset>842645</wp:posOffset>
                  </wp:positionH>
                  <wp:positionV relativeFrom="paragraph">
                    <wp:posOffset>122555</wp:posOffset>
                  </wp:positionV>
                  <wp:extent cx="1895475" cy="1609725"/>
                  <wp:effectExtent l="19050" t="0" r="9525" b="0"/>
                  <wp:wrapTight wrapText="bothSides">
                    <wp:wrapPolygon edited="0">
                      <wp:start x="-217" y="0"/>
                      <wp:lineTo x="-217" y="21472"/>
                      <wp:lineTo x="21709" y="21472"/>
                      <wp:lineTo x="21709" y="0"/>
                      <wp:lineTo x="-217" y="0"/>
                    </wp:wrapPolygon>
                  </wp:wrapTight>
                  <wp:docPr id="88" name="Picture 71" descr="Description: http://www.everyeducaid.co.nz/files/images/products/BAR136sm.jp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Description: http://www.everyeducaid.co.nz/files/images/products/BAR136sm.jpg">
                            <a:hlinkClick r:id="rId15" tgtFrame="_blank"/>
                          </pic:cNvPr>
                          <pic:cNvPicPr>
                            <a:picLocks noChangeAspect="1" noChangeArrowheads="1"/>
                          </pic:cNvPicPr>
                        </pic:nvPicPr>
                        <pic:blipFill>
                          <a:blip r:embed="rId16"/>
                          <a:srcRect/>
                          <a:stretch>
                            <a:fillRect/>
                          </a:stretch>
                        </pic:blipFill>
                        <pic:spPr bwMode="auto">
                          <a:xfrm>
                            <a:off x="0" y="0"/>
                            <a:ext cx="1895475" cy="1609725"/>
                          </a:xfrm>
                          <a:prstGeom prst="rect">
                            <a:avLst/>
                          </a:prstGeom>
                          <a:noFill/>
                        </pic:spPr>
                      </pic:pic>
                    </a:graphicData>
                  </a:graphic>
                </wp:anchor>
              </w:drawing>
            </w:r>
          </w:p>
          <w:p w:rsidR="001E736A" w:rsidRPr="001E736A" w:rsidRDefault="001E736A" w:rsidP="001E736A">
            <w:pPr>
              <w:ind w:left="720" w:hanging="720"/>
              <w:rPr>
                <w:rFonts w:ascii="Arial" w:hAnsi="Arial" w:cs="Arial"/>
                <w:sz w:val="22"/>
                <w:szCs w:val="22"/>
              </w:rPr>
            </w:pPr>
          </w:p>
          <w:p w:rsidR="001E736A" w:rsidRPr="001E736A" w:rsidRDefault="001E736A" w:rsidP="001E736A">
            <w:pPr>
              <w:ind w:left="720" w:hanging="720"/>
              <w:rPr>
                <w:rFonts w:ascii="Arial" w:hAnsi="Arial" w:cs="Arial"/>
                <w:sz w:val="22"/>
                <w:szCs w:val="22"/>
              </w:rPr>
            </w:pPr>
          </w:p>
          <w:p w:rsidR="001E736A" w:rsidRPr="001E736A" w:rsidRDefault="001E736A" w:rsidP="001E736A">
            <w:pPr>
              <w:ind w:left="720" w:hanging="720"/>
              <w:rPr>
                <w:rFonts w:ascii="Arial" w:hAnsi="Arial" w:cs="Arial"/>
                <w:sz w:val="22"/>
                <w:szCs w:val="22"/>
              </w:rPr>
            </w:pPr>
          </w:p>
          <w:p w:rsidR="001E736A" w:rsidRPr="001E736A" w:rsidRDefault="001E736A" w:rsidP="001E736A">
            <w:pPr>
              <w:autoSpaceDE w:val="0"/>
              <w:autoSpaceDN w:val="0"/>
              <w:adjustRightInd w:val="0"/>
              <w:rPr>
                <w:rStyle w:val="normalchar1"/>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p>
          <w:p w:rsidR="001E736A" w:rsidRPr="001E736A" w:rsidRDefault="001E736A" w:rsidP="001E736A">
            <w:pPr>
              <w:autoSpaceDE w:val="0"/>
              <w:autoSpaceDN w:val="0"/>
              <w:adjustRightInd w:val="0"/>
              <w:rPr>
                <w:rFonts w:ascii="Arial" w:hAnsi="Arial" w:cs="Arial"/>
                <w:sz w:val="22"/>
                <w:szCs w:val="22"/>
              </w:rPr>
            </w:pPr>
            <w:r w:rsidRPr="001E736A">
              <w:rPr>
                <w:rFonts w:ascii="Arial" w:hAnsi="Arial" w:cs="Arial"/>
                <w:sz w:val="22"/>
                <w:szCs w:val="22"/>
              </w:rPr>
              <w:t>As students are representing the various amounts, it is important that emphasis is placed on the language associated w</w:t>
            </w:r>
            <w:r>
              <w:rPr>
                <w:rFonts w:ascii="Arial" w:hAnsi="Arial" w:cs="Arial"/>
                <w:sz w:val="22"/>
                <w:szCs w:val="22"/>
              </w:rPr>
              <w:t xml:space="preserve">ith the quantity. For example, </w:t>
            </w:r>
            <w:r w:rsidRPr="001E736A">
              <w:rPr>
                <w:rFonts w:ascii="Arial" w:hAnsi="Arial" w:cs="Arial"/>
                <w:sz w:val="22"/>
                <w:szCs w:val="22"/>
              </w:rPr>
              <w:t>43 can be expressed in multiple ways such as 4 groups</w:t>
            </w:r>
            <w:r>
              <w:rPr>
                <w:rFonts w:ascii="Arial" w:hAnsi="Arial" w:cs="Arial"/>
                <w:sz w:val="22"/>
                <w:szCs w:val="22"/>
              </w:rPr>
              <w:t xml:space="preserve"> of ten and 3 ones, as well as 4</w:t>
            </w:r>
            <w:r w:rsidRPr="001E736A">
              <w:rPr>
                <w:rFonts w:ascii="Arial" w:hAnsi="Arial" w:cs="Arial"/>
                <w:sz w:val="22"/>
                <w:szCs w:val="22"/>
              </w:rPr>
              <w:t>3 ones. When students read numbers, they should read in standard form as well as using plac</w:t>
            </w:r>
            <w:r>
              <w:rPr>
                <w:rFonts w:ascii="Arial" w:hAnsi="Arial" w:cs="Arial"/>
                <w:sz w:val="22"/>
                <w:szCs w:val="22"/>
              </w:rPr>
              <w:t xml:space="preserve">e value concepts. For example, </w:t>
            </w:r>
            <w:r w:rsidRPr="001E736A">
              <w:rPr>
                <w:rFonts w:ascii="Arial" w:hAnsi="Arial" w:cs="Arial"/>
                <w:sz w:val="22"/>
                <w:szCs w:val="22"/>
              </w:rPr>
              <w:t>43 should be read as “forty-three” as well as</w:t>
            </w:r>
            <w:r>
              <w:rPr>
                <w:rFonts w:ascii="Arial" w:hAnsi="Arial" w:cs="Arial"/>
                <w:sz w:val="22"/>
                <w:szCs w:val="22"/>
              </w:rPr>
              <w:t xml:space="preserve"> “4 tens, 3 ones</w:t>
            </w:r>
            <w:r w:rsidR="00F80F47">
              <w:rPr>
                <w:rFonts w:ascii="Arial" w:hAnsi="Arial" w:cs="Arial"/>
                <w:sz w:val="22"/>
                <w:szCs w:val="22"/>
              </w:rPr>
              <w:t>. “</w:t>
            </w:r>
          </w:p>
          <w:p w:rsidR="002E5C6E" w:rsidRPr="009E57A1" w:rsidRDefault="002E5C6E" w:rsidP="009E57A1">
            <w:pPr>
              <w:autoSpaceDE w:val="0"/>
              <w:autoSpaceDN w:val="0"/>
              <w:adjustRightInd w:val="0"/>
              <w:rPr>
                <w:rFonts w:ascii="Arial" w:hAnsi="Arial" w:cs="Arial"/>
                <w:sz w:val="22"/>
                <w:szCs w:val="22"/>
              </w:rPr>
            </w:pPr>
          </w:p>
        </w:tc>
      </w:tr>
      <w:tr w:rsidR="002E5C6E" w:rsidTr="005F49AA">
        <w:tc>
          <w:tcPr>
            <w:tcW w:w="3618" w:type="dxa"/>
          </w:tcPr>
          <w:p w:rsidR="00A57A36" w:rsidRPr="00A57A36" w:rsidRDefault="00A57A36" w:rsidP="00A57A36">
            <w:pPr>
              <w:autoSpaceDE w:val="0"/>
              <w:autoSpaceDN w:val="0"/>
              <w:adjustRightInd w:val="0"/>
              <w:rPr>
                <w:rFonts w:ascii="Arial" w:eastAsia="Times New Roman" w:hAnsi="Arial" w:cs="Arial"/>
                <w:b/>
                <w:sz w:val="22"/>
                <w:szCs w:val="22"/>
              </w:rPr>
            </w:pPr>
            <w:r w:rsidRPr="00A57A36">
              <w:rPr>
                <w:rFonts w:ascii="Arial" w:eastAsia="Times New Roman" w:hAnsi="Arial" w:cs="Arial"/>
                <w:b/>
                <w:sz w:val="22"/>
                <w:szCs w:val="22"/>
              </w:rPr>
              <w:lastRenderedPageBreak/>
              <w:t>Standard:  1.NBT.</w:t>
            </w:r>
            <w:r w:rsidR="006D3CA1">
              <w:rPr>
                <w:rFonts w:ascii="Arial" w:eastAsia="Times New Roman" w:hAnsi="Arial" w:cs="Arial"/>
                <w:b/>
                <w:sz w:val="22"/>
                <w:szCs w:val="22"/>
              </w:rPr>
              <w:t>B.</w:t>
            </w:r>
            <w:r w:rsidRPr="00A57A36">
              <w:rPr>
                <w:rFonts w:ascii="Arial" w:eastAsia="Times New Roman" w:hAnsi="Arial" w:cs="Arial"/>
                <w:b/>
                <w:sz w:val="22"/>
                <w:szCs w:val="22"/>
              </w:rPr>
              <w:t>2a</w:t>
            </w:r>
          </w:p>
          <w:p w:rsidR="00A57A36" w:rsidRPr="00A57A36" w:rsidRDefault="00A57A36" w:rsidP="00A57A36">
            <w:pPr>
              <w:autoSpaceDE w:val="0"/>
              <w:autoSpaceDN w:val="0"/>
              <w:adjustRightInd w:val="0"/>
              <w:rPr>
                <w:rFonts w:ascii="Arial" w:eastAsia="Times New Roman" w:hAnsi="Arial" w:cs="Arial"/>
                <w:sz w:val="22"/>
                <w:szCs w:val="22"/>
              </w:rPr>
            </w:pPr>
            <w:r w:rsidRPr="00A57A36">
              <w:rPr>
                <w:rFonts w:ascii="Arial" w:eastAsia="Times New Roman" w:hAnsi="Arial" w:cs="Arial"/>
                <w:sz w:val="22"/>
                <w:szCs w:val="22"/>
              </w:rPr>
              <w:t>Understand the following as a special case:  10 can be thought of as a bundle of ten ones -- called a “ten.”</w:t>
            </w:r>
          </w:p>
          <w:p w:rsidR="002E5C6E" w:rsidRPr="00AF738C" w:rsidRDefault="002E5C6E" w:rsidP="001056CF">
            <w:pPr>
              <w:autoSpaceDE w:val="0"/>
              <w:autoSpaceDN w:val="0"/>
              <w:adjustRightInd w:val="0"/>
              <w:rPr>
                <w:rFonts w:ascii="Arial" w:hAnsi="Arial" w:cs="Arial"/>
                <w:sz w:val="22"/>
                <w:szCs w:val="22"/>
              </w:rPr>
            </w:pPr>
          </w:p>
        </w:tc>
        <w:tc>
          <w:tcPr>
            <w:tcW w:w="4320" w:type="dxa"/>
          </w:tcPr>
          <w:p w:rsidR="00A57A36" w:rsidRPr="00F3277E" w:rsidRDefault="00A57A36" w:rsidP="00A57A36">
            <w:pPr>
              <w:autoSpaceDE w:val="0"/>
              <w:autoSpaceDN w:val="0"/>
              <w:adjustRightInd w:val="0"/>
              <w:rPr>
                <w:rFonts w:cs="Arial"/>
                <w:b/>
                <w:color w:val="FF0000"/>
              </w:rPr>
            </w:pPr>
            <w:r w:rsidRPr="00F3277E">
              <w:rPr>
                <w:rFonts w:cs="Arial"/>
                <w:b/>
                <w:color w:val="FF0000"/>
              </w:rPr>
              <w:t>Essential Skills and Knowledge</w:t>
            </w:r>
          </w:p>
          <w:p w:rsidR="00A57A36" w:rsidRPr="00A57A36" w:rsidRDefault="00A57A36" w:rsidP="005A055E">
            <w:pPr>
              <w:pStyle w:val="ListParagraph"/>
              <w:numPr>
                <w:ilvl w:val="0"/>
                <w:numId w:val="26"/>
              </w:numPr>
              <w:autoSpaceDE w:val="0"/>
              <w:autoSpaceDN w:val="0"/>
              <w:adjustRightInd w:val="0"/>
              <w:ind w:left="759"/>
              <w:rPr>
                <w:rFonts w:ascii="Arial" w:hAnsi="Arial" w:cs="Arial"/>
                <w:b/>
                <w:color w:val="FF0000"/>
                <w:sz w:val="22"/>
                <w:szCs w:val="22"/>
              </w:rPr>
            </w:pPr>
            <w:r w:rsidRPr="00A57A36">
              <w:rPr>
                <w:rFonts w:ascii="Arial" w:hAnsi="Arial" w:cs="Arial"/>
                <w:b/>
                <w:color w:val="FF0000"/>
                <w:sz w:val="22"/>
                <w:szCs w:val="22"/>
              </w:rPr>
              <w:t xml:space="preserve">Ability to use base ten manipulatives (e.g., base ten blocks, </w:t>
            </w:r>
            <w:proofErr w:type="spellStart"/>
            <w:r w:rsidRPr="00A57A36">
              <w:rPr>
                <w:rFonts w:ascii="Arial" w:hAnsi="Arial" w:cs="Arial"/>
                <w:b/>
                <w:color w:val="FF0000"/>
                <w:sz w:val="22"/>
                <w:szCs w:val="22"/>
              </w:rPr>
              <w:t>Digi</w:t>
            </w:r>
            <w:proofErr w:type="spellEnd"/>
            <w:r w:rsidRPr="00A57A36">
              <w:rPr>
                <w:rFonts w:ascii="Arial" w:hAnsi="Arial" w:cs="Arial"/>
                <w:b/>
                <w:color w:val="FF0000"/>
                <w:sz w:val="22"/>
                <w:szCs w:val="22"/>
              </w:rPr>
              <w:t xml:space="preserve">-Blocks, </w:t>
            </w:r>
            <w:proofErr w:type="spellStart"/>
            <w:r w:rsidRPr="00A57A36">
              <w:rPr>
                <w:rFonts w:ascii="Arial" w:hAnsi="Arial" w:cs="Arial"/>
                <w:b/>
                <w:color w:val="FF0000"/>
                <w:sz w:val="22"/>
                <w:szCs w:val="22"/>
              </w:rPr>
              <w:t>Unifix</w:t>
            </w:r>
            <w:proofErr w:type="spellEnd"/>
            <w:r w:rsidRPr="00A57A36">
              <w:rPr>
                <w:rFonts w:ascii="Arial" w:hAnsi="Arial" w:cs="Arial"/>
                <w:b/>
                <w:color w:val="FF0000"/>
                <w:sz w:val="22"/>
                <w:szCs w:val="22"/>
              </w:rPr>
              <w:t xml:space="preserve"> Cubes, ten frames, interlocking base ten blocks) to build and compare ten ones and ten</w:t>
            </w:r>
          </w:p>
          <w:p w:rsidR="002E5C6E" w:rsidRPr="0097095B" w:rsidRDefault="002E5C6E" w:rsidP="00A57A36">
            <w:pPr>
              <w:autoSpaceDE w:val="0"/>
              <w:autoSpaceDN w:val="0"/>
              <w:adjustRightInd w:val="0"/>
              <w:ind w:left="702"/>
              <w:rPr>
                <w:rFonts w:ascii="Arial" w:hAnsi="Arial" w:cs="Arial"/>
              </w:rPr>
            </w:pPr>
          </w:p>
        </w:tc>
        <w:tc>
          <w:tcPr>
            <w:tcW w:w="5958" w:type="dxa"/>
          </w:tcPr>
          <w:p w:rsidR="002E5C6E" w:rsidRDefault="009E57A1" w:rsidP="00DA614C">
            <w:pPr>
              <w:rPr>
                <w:rFonts w:ascii="Arial" w:hAnsi="Arial" w:cs="Arial"/>
                <w:sz w:val="22"/>
                <w:szCs w:val="22"/>
              </w:rPr>
            </w:pPr>
            <w:r w:rsidRPr="009E57A1">
              <w:rPr>
                <w:rFonts w:ascii="Arial" w:hAnsi="Arial" w:cs="Arial"/>
                <w:sz w:val="22"/>
                <w:szCs w:val="22"/>
              </w:rPr>
              <w:t>Understanding the concept of 10 is fundamental to children’s mathematical development. Students need multiple opportunities counting 10 objects and “bundling” them into one group of ten.</w:t>
            </w:r>
            <w:r w:rsidR="001E736A">
              <w:rPr>
                <w:rFonts w:ascii="Arial" w:hAnsi="Arial" w:cs="Arial"/>
                <w:sz w:val="22"/>
                <w:szCs w:val="22"/>
              </w:rPr>
              <w:t xml:space="preserve">  This conceptual understanding sets the foundation for regrouping and place value.</w:t>
            </w:r>
          </w:p>
          <w:p w:rsidR="009E57A1" w:rsidRDefault="009E57A1" w:rsidP="00DA614C">
            <w:pPr>
              <w:rPr>
                <w:rFonts w:ascii="Arial" w:hAnsi="Arial" w:cs="Arial"/>
                <w:sz w:val="22"/>
                <w:szCs w:val="22"/>
              </w:rPr>
            </w:pPr>
          </w:p>
          <w:p w:rsidR="00D15769" w:rsidRDefault="00D15769" w:rsidP="00DA614C">
            <w:pPr>
              <w:rPr>
                <w:rFonts w:ascii="Arial" w:hAnsi="Arial" w:cs="Arial"/>
                <w:sz w:val="22"/>
                <w:szCs w:val="22"/>
              </w:rPr>
            </w:pPr>
            <w:r>
              <w:rPr>
                <w:rFonts w:ascii="Arial" w:hAnsi="Arial" w:cs="Arial"/>
                <w:sz w:val="22"/>
                <w:szCs w:val="22"/>
              </w:rPr>
              <w:t>Students should use base ten manipulatives, such as base ten blocks, Digi-Blocks, snap cubes, ten frames, etc. to construct models of various two-digit numbers.</w:t>
            </w:r>
          </w:p>
          <w:p w:rsidR="00D15769" w:rsidRDefault="00526556" w:rsidP="00DA614C">
            <w:pPr>
              <w:rPr>
                <w:rFonts w:ascii="Arial" w:hAnsi="Arial" w:cs="Arial"/>
                <w:sz w:val="22"/>
                <w:szCs w:val="22"/>
              </w:rPr>
            </w:pPr>
            <w:r>
              <w:rPr>
                <w:rFonts w:ascii="Arial" w:hAnsi="Arial" w:cs="Arial"/>
                <w:noProof/>
              </w:rPr>
              <w:lastRenderedPageBreak/>
              <w:drawing>
                <wp:anchor distT="0" distB="0" distL="114300" distR="114300" simplePos="0" relativeHeight="251695104" behindDoc="1" locked="0" layoutInCell="1" allowOverlap="1">
                  <wp:simplePos x="0" y="0"/>
                  <wp:positionH relativeFrom="column">
                    <wp:posOffset>839470</wp:posOffset>
                  </wp:positionH>
                  <wp:positionV relativeFrom="paragraph">
                    <wp:posOffset>7620</wp:posOffset>
                  </wp:positionV>
                  <wp:extent cx="1819275" cy="990600"/>
                  <wp:effectExtent l="19050" t="0" r="9525" b="0"/>
                  <wp:wrapTight wrapText="bothSides">
                    <wp:wrapPolygon edited="0">
                      <wp:start x="-226" y="0"/>
                      <wp:lineTo x="-226" y="21185"/>
                      <wp:lineTo x="21713" y="21185"/>
                      <wp:lineTo x="21713" y="0"/>
                      <wp:lineTo x="-226" y="0"/>
                    </wp:wrapPolygon>
                  </wp:wrapTight>
                  <wp:docPr id="12" name="Picture 15" descr="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icture 13"/>
                          <pic:cNvPicPr>
                            <a:picLocks noChangeAspect="1" noChangeArrowheads="1"/>
                          </pic:cNvPicPr>
                        </pic:nvPicPr>
                        <pic:blipFill>
                          <a:blip r:embed="rId17"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9275" cy="990600"/>
                          </a:xfrm>
                          <a:prstGeom prst="rect">
                            <a:avLst/>
                          </a:prstGeom>
                          <a:noFill/>
                          <a:ln>
                            <a:noFill/>
                          </a:ln>
                        </pic:spPr>
                      </pic:pic>
                    </a:graphicData>
                  </a:graphic>
                </wp:anchor>
              </w:drawing>
            </w:r>
          </w:p>
          <w:p w:rsidR="00D15769" w:rsidRDefault="00D15769" w:rsidP="00DA614C">
            <w:pPr>
              <w:rPr>
                <w:rFonts w:ascii="Arial" w:hAnsi="Arial" w:cs="Arial"/>
                <w:sz w:val="22"/>
                <w:szCs w:val="22"/>
              </w:rPr>
            </w:pPr>
          </w:p>
          <w:p w:rsidR="00D15769" w:rsidRDefault="00D15769" w:rsidP="00DA614C">
            <w:pPr>
              <w:rPr>
                <w:rFonts w:ascii="Arial" w:hAnsi="Arial" w:cs="Arial"/>
                <w:sz w:val="22"/>
                <w:szCs w:val="22"/>
              </w:rPr>
            </w:pPr>
          </w:p>
          <w:p w:rsidR="00D15769" w:rsidRDefault="00D15769" w:rsidP="00DA614C">
            <w:pPr>
              <w:rPr>
                <w:rFonts w:ascii="Arial" w:hAnsi="Arial" w:cs="Arial"/>
                <w:sz w:val="22"/>
                <w:szCs w:val="22"/>
              </w:rPr>
            </w:pPr>
          </w:p>
          <w:p w:rsidR="00D15769" w:rsidRDefault="00D15769" w:rsidP="00DA614C">
            <w:pPr>
              <w:rPr>
                <w:rStyle w:val="normalchar1"/>
                <w:rFonts w:ascii="Arial" w:hAnsi="Arial" w:cs="Arial"/>
                <w:sz w:val="22"/>
                <w:szCs w:val="22"/>
              </w:rPr>
            </w:pPr>
          </w:p>
          <w:p w:rsidR="00D15769" w:rsidRDefault="00D15769" w:rsidP="00DA614C">
            <w:pPr>
              <w:rPr>
                <w:rStyle w:val="normalchar1"/>
                <w:rFonts w:ascii="Arial" w:hAnsi="Arial" w:cs="Arial"/>
                <w:sz w:val="22"/>
                <w:szCs w:val="22"/>
              </w:rPr>
            </w:pPr>
          </w:p>
          <w:p w:rsidR="009E57A1" w:rsidRDefault="009E57A1" w:rsidP="00DA614C">
            <w:pPr>
              <w:rPr>
                <w:rStyle w:val="normalchar1"/>
                <w:rFonts w:ascii="Arial" w:hAnsi="Arial" w:cs="Arial"/>
                <w:sz w:val="22"/>
                <w:szCs w:val="22"/>
              </w:rPr>
            </w:pPr>
            <w:r w:rsidRPr="009E57A1">
              <w:rPr>
                <w:rStyle w:val="normalchar1"/>
                <w:rFonts w:ascii="Arial" w:hAnsi="Arial" w:cs="Arial"/>
                <w:sz w:val="22"/>
                <w:szCs w:val="22"/>
              </w:rPr>
              <w:t>Students may use the document camera or interactive whiteboard to demonstrate their “bundling” of objects. This gives them the opportunity to communicate their thinking.</w:t>
            </w:r>
          </w:p>
          <w:p w:rsidR="00526556" w:rsidRPr="009E57A1" w:rsidRDefault="00526556" w:rsidP="00DA614C">
            <w:pPr>
              <w:rPr>
                <w:rFonts w:ascii="Arial" w:hAnsi="Arial" w:cs="Arial"/>
                <w:sz w:val="22"/>
                <w:szCs w:val="22"/>
              </w:rPr>
            </w:pPr>
          </w:p>
        </w:tc>
      </w:tr>
      <w:tr w:rsidR="001056CF" w:rsidTr="005F49AA">
        <w:tc>
          <w:tcPr>
            <w:tcW w:w="3618" w:type="dxa"/>
          </w:tcPr>
          <w:p w:rsidR="00700AB0" w:rsidRPr="00700AB0" w:rsidRDefault="00700AB0" w:rsidP="00700AB0">
            <w:pPr>
              <w:autoSpaceDE w:val="0"/>
              <w:autoSpaceDN w:val="0"/>
              <w:adjustRightInd w:val="0"/>
              <w:rPr>
                <w:rFonts w:ascii="Arial" w:eastAsia="Times New Roman" w:hAnsi="Arial" w:cs="Arial"/>
                <w:b/>
                <w:sz w:val="22"/>
                <w:szCs w:val="22"/>
              </w:rPr>
            </w:pPr>
            <w:r w:rsidRPr="00700AB0">
              <w:rPr>
                <w:rFonts w:ascii="Arial" w:eastAsia="Times New Roman" w:hAnsi="Arial" w:cs="Arial"/>
                <w:b/>
                <w:sz w:val="22"/>
                <w:szCs w:val="22"/>
              </w:rPr>
              <w:lastRenderedPageBreak/>
              <w:t>Standard:  1.NBT.</w:t>
            </w:r>
            <w:r w:rsidR="006D3CA1">
              <w:rPr>
                <w:rFonts w:ascii="Arial" w:eastAsia="Times New Roman" w:hAnsi="Arial" w:cs="Arial"/>
                <w:b/>
                <w:sz w:val="22"/>
                <w:szCs w:val="22"/>
              </w:rPr>
              <w:t>B.</w:t>
            </w:r>
            <w:r w:rsidRPr="00700AB0">
              <w:rPr>
                <w:rFonts w:ascii="Arial" w:eastAsia="Times New Roman" w:hAnsi="Arial" w:cs="Arial"/>
                <w:b/>
                <w:sz w:val="22"/>
                <w:szCs w:val="22"/>
              </w:rPr>
              <w:t>2b</w:t>
            </w:r>
          </w:p>
          <w:p w:rsidR="00700AB0" w:rsidRPr="00700AB0" w:rsidRDefault="00700AB0" w:rsidP="00700AB0">
            <w:pPr>
              <w:autoSpaceDE w:val="0"/>
              <w:autoSpaceDN w:val="0"/>
              <w:adjustRightInd w:val="0"/>
              <w:rPr>
                <w:rFonts w:ascii="Arial" w:eastAsia="Times New Roman" w:hAnsi="Arial" w:cs="Arial"/>
                <w:b/>
                <w:sz w:val="22"/>
                <w:szCs w:val="22"/>
              </w:rPr>
            </w:pPr>
            <w:r w:rsidRPr="00700AB0">
              <w:rPr>
                <w:rFonts w:ascii="Arial" w:eastAsia="Times New Roman" w:hAnsi="Arial" w:cs="Arial"/>
                <w:sz w:val="22"/>
                <w:szCs w:val="22"/>
              </w:rPr>
              <w:t xml:space="preserve">Understand the following as a </w:t>
            </w:r>
            <w:r w:rsidRPr="00700AB0">
              <w:rPr>
                <w:rFonts w:ascii="Arial" w:eastAsia="Times New Roman" w:hAnsi="Arial" w:cs="Arial"/>
                <w:b/>
                <w:color w:val="00B0F0"/>
                <w:sz w:val="22"/>
                <w:szCs w:val="22"/>
              </w:rPr>
              <w:t>special case</w:t>
            </w:r>
            <w:r w:rsidRPr="00700AB0">
              <w:rPr>
                <w:rFonts w:ascii="Arial" w:eastAsia="Times New Roman" w:hAnsi="Arial" w:cs="Arial"/>
                <w:sz w:val="22"/>
                <w:szCs w:val="22"/>
              </w:rPr>
              <w:t>:  The numbers from 11 to 19 are composed of a ten and one, two, three, four, five, six, seven, eight, or nine ones.</w:t>
            </w:r>
          </w:p>
          <w:p w:rsidR="001056CF" w:rsidRPr="00AF738C" w:rsidRDefault="001056CF" w:rsidP="001056CF">
            <w:pPr>
              <w:autoSpaceDE w:val="0"/>
              <w:autoSpaceDN w:val="0"/>
              <w:adjustRightInd w:val="0"/>
              <w:rPr>
                <w:rFonts w:ascii="Arial" w:hAnsi="Arial" w:cs="Arial"/>
              </w:rPr>
            </w:pPr>
          </w:p>
        </w:tc>
        <w:tc>
          <w:tcPr>
            <w:tcW w:w="4320" w:type="dxa"/>
          </w:tcPr>
          <w:p w:rsidR="00700AB0" w:rsidRPr="00F3277E" w:rsidRDefault="00700AB0" w:rsidP="00700AB0">
            <w:pPr>
              <w:autoSpaceDE w:val="0"/>
              <w:autoSpaceDN w:val="0"/>
              <w:adjustRightInd w:val="0"/>
              <w:rPr>
                <w:rFonts w:cs="Arial"/>
                <w:b/>
                <w:color w:val="FF0000"/>
              </w:rPr>
            </w:pPr>
            <w:r w:rsidRPr="00F3277E">
              <w:rPr>
                <w:rFonts w:cs="Arial"/>
                <w:b/>
                <w:color w:val="FF0000"/>
              </w:rPr>
              <w:t>Essential Skills and Knowledge</w:t>
            </w:r>
          </w:p>
          <w:p w:rsidR="00700AB0" w:rsidRPr="00700AB0" w:rsidRDefault="00700AB0" w:rsidP="005A055E">
            <w:pPr>
              <w:pStyle w:val="ListParagraph"/>
              <w:numPr>
                <w:ilvl w:val="0"/>
                <w:numId w:val="27"/>
              </w:numPr>
              <w:autoSpaceDE w:val="0"/>
              <w:autoSpaceDN w:val="0"/>
              <w:adjustRightInd w:val="0"/>
              <w:rPr>
                <w:rFonts w:ascii="Arial" w:hAnsi="Arial" w:cs="Arial"/>
                <w:b/>
                <w:color w:val="FF0000"/>
                <w:sz w:val="22"/>
                <w:szCs w:val="22"/>
              </w:rPr>
            </w:pPr>
            <w:r w:rsidRPr="00700AB0">
              <w:rPr>
                <w:rFonts w:ascii="Arial" w:hAnsi="Arial" w:cs="Arial"/>
                <w:b/>
                <w:color w:val="FF0000"/>
                <w:sz w:val="22"/>
                <w:szCs w:val="22"/>
              </w:rPr>
              <w:t xml:space="preserve">Ability to use base ten manipulatives (e.g., base ten blocks, </w:t>
            </w:r>
            <w:proofErr w:type="spellStart"/>
            <w:r w:rsidRPr="00700AB0">
              <w:rPr>
                <w:rFonts w:ascii="Arial" w:hAnsi="Arial" w:cs="Arial"/>
                <w:b/>
                <w:color w:val="FF0000"/>
                <w:sz w:val="22"/>
                <w:szCs w:val="22"/>
              </w:rPr>
              <w:t>Digi</w:t>
            </w:r>
            <w:proofErr w:type="spellEnd"/>
            <w:r w:rsidRPr="00700AB0">
              <w:rPr>
                <w:rFonts w:ascii="Arial" w:hAnsi="Arial" w:cs="Arial"/>
                <w:b/>
                <w:color w:val="FF0000"/>
                <w:sz w:val="22"/>
                <w:szCs w:val="22"/>
              </w:rPr>
              <w:t xml:space="preserve">-Blocks, </w:t>
            </w:r>
            <w:proofErr w:type="spellStart"/>
            <w:r w:rsidRPr="00700AB0">
              <w:rPr>
                <w:rFonts w:ascii="Arial" w:hAnsi="Arial" w:cs="Arial"/>
                <w:b/>
                <w:color w:val="FF0000"/>
                <w:sz w:val="22"/>
                <w:szCs w:val="22"/>
              </w:rPr>
              <w:t>Unifix</w:t>
            </w:r>
            <w:proofErr w:type="spellEnd"/>
            <w:r w:rsidRPr="00700AB0">
              <w:rPr>
                <w:rFonts w:ascii="Arial" w:hAnsi="Arial" w:cs="Arial"/>
                <w:b/>
                <w:color w:val="FF0000"/>
                <w:sz w:val="22"/>
                <w:szCs w:val="22"/>
              </w:rPr>
              <w:t xml:space="preserve"> Cubes, ten frames, interlocking base ten blocks) to build and compare 11 to 19</w:t>
            </w:r>
          </w:p>
          <w:p w:rsidR="001056CF" w:rsidRPr="00526556" w:rsidRDefault="00700AB0" w:rsidP="005A055E">
            <w:pPr>
              <w:pStyle w:val="ListParagraph"/>
              <w:numPr>
                <w:ilvl w:val="0"/>
                <w:numId w:val="27"/>
              </w:numPr>
              <w:autoSpaceDE w:val="0"/>
              <w:autoSpaceDN w:val="0"/>
              <w:adjustRightInd w:val="0"/>
              <w:rPr>
                <w:rFonts w:ascii="Arial" w:hAnsi="Arial" w:cs="Arial"/>
                <w:b/>
                <w:color w:val="FF0000"/>
                <w:sz w:val="22"/>
                <w:szCs w:val="22"/>
              </w:rPr>
            </w:pPr>
            <w:r w:rsidRPr="00700AB0">
              <w:rPr>
                <w:rFonts w:ascii="Arial" w:hAnsi="Arial" w:cs="Arial"/>
                <w:b/>
                <w:color w:val="FF0000"/>
                <w:sz w:val="22"/>
                <w:szCs w:val="22"/>
              </w:rPr>
              <w:t>Ability to match the concrete representations of 11 through 19 with the numerical representations</w:t>
            </w:r>
          </w:p>
        </w:tc>
        <w:tc>
          <w:tcPr>
            <w:tcW w:w="5958" w:type="dxa"/>
          </w:tcPr>
          <w:p w:rsidR="001056CF" w:rsidRPr="009E57A1" w:rsidRDefault="009E57A1" w:rsidP="00DA614C">
            <w:pPr>
              <w:autoSpaceDE w:val="0"/>
              <w:autoSpaceDN w:val="0"/>
              <w:adjustRightInd w:val="0"/>
              <w:rPr>
                <w:rFonts w:ascii="Arial" w:hAnsi="Arial" w:cs="Arial"/>
                <w:sz w:val="22"/>
                <w:szCs w:val="22"/>
              </w:rPr>
            </w:pPr>
            <w:r w:rsidRPr="009E57A1">
              <w:rPr>
                <w:rFonts w:ascii="Arial" w:hAnsi="Arial" w:cs="Arial"/>
                <w:sz w:val="22"/>
                <w:szCs w:val="22"/>
              </w:rPr>
              <w:t>They count between 10 and 20 objects and make a bundle of 10 with or without some left over (this will help students who find it difficult to write teen numbers).</w:t>
            </w:r>
          </w:p>
        </w:tc>
      </w:tr>
      <w:tr w:rsidR="001056CF" w:rsidTr="005F49AA">
        <w:tc>
          <w:tcPr>
            <w:tcW w:w="3618" w:type="dxa"/>
          </w:tcPr>
          <w:p w:rsidR="002E3906" w:rsidRPr="002E3906" w:rsidRDefault="002E3906" w:rsidP="002E3906">
            <w:pPr>
              <w:autoSpaceDE w:val="0"/>
              <w:autoSpaceDN w:val="0"/>
              <w:adjustRightInd w:val="0"/>
              <w:rPr>
                <w:rFonts w:ascii="Arial" w:eastAsia="Times New Roman" w:hAnsi="Arial" w:cs="Arial"/>
                <w:b/>
                <w:sz w:val="22"/>
                <w:szCs w:val="22"/>
              </w:rPr>
            </w:pPr>
            <w:r w:rsidRPr="002E3906">
              <w:rPr>
                <w:rFonts w:ascii="Arial" w:eastAsia="Times New Roman" w:hAnsi="Arial" w:cs="Arial"/>
                <w:b/>
                <w:sz w:val="22"/>
                <w:szCs w:val="22"/>
              </w:rPr>
              <w:t>Standard:  1.NBT.</w:t>
            </w:r>
            <w:r w:rsidR="006D3CA1">
              <w:rPr>
                <w:rFonts w:ascii="Arial" w:eastAsia="Times New Roman" w:hAnsi="Arial" w:cs="Arial"/>
                <w:b/>
                <w:sz w:val="22"/>
                <w:szCs w:val="22"/>
              </w:rPr>
              <w:t>B.</w:t>
            </w:r>
            <w:r w:rsidRPr="002E3906">
              <w:rPr>
                <w:rFonts w:ascii="Arial" w:eastAsia="Times New Roman" w:hAnsi="Arial" w:cs="Arial"/>
                <w:b/>
                <w:sz w:val="22"/>
                <w:szCs w:val="22"/>
              </w:rPr>
              <w:t>2c</w:t>
            </w:r>
          </w:p>
          <w:p w:rsidR="002E3906" w:rsidRPr="002E3906" w:rsidRDefault="002E3906" w:rsidP="002E3906">
            <w:pPr>
              <w:autoSpaceDE w:val="0"/>
              <w:autoSpaceDN w:val="0"/>
              <w:adjustRightInd w:val="0"/>
              <w:rPr>
                <w:rFonts w:ascii="Arial" w:eastAsia="Times New Roman" w:hAnsi="Arial" w:cs="Arial"/>
                <w:sz w:val="22"/>
                <w:szCs w:val="22"/>
              </w:rPr>
            </w:pPr>
            <w:r w:rsidRPr="002E3906">
              <w:rPr>
                <w:rFonts w:ascii="Arial" w:eastAsia="Times New Roman" w:hAnsi="Arial" w:cs="Arial"/>
                <w:sz w:val="22"/>
                <w:szCs w:val="22"/>
              </w:rPr>
              <w:t>Understand the following as a special case:  The numbers 10, 20, 30, 40, 50, 60, 70, 80, 90 refer to one, two, three, four, five, six, seven, eight, or nine tens (and 0 ones).</w:t>
            </w:r>
          </w:p>
          <w:p w:rsidR="001056CF" w:rsidRPr="00AF738C" w:rsidRDefault="001056CF" w:rsidP="001056CF">
            <w:pPr>
              <w:autoSpaceDE w:val="0"/>
              <w:autoSpaceDN w:val="0"/>
              <w:adjustRightInd w:val="0"/>
              <w:rPr>
                <w:rFonts w:ascii="Arial" w:hAnsi="Arial" w:cs="Arial"/>
              </w:rPr>
            </w:pPr>
          </w:p>
        </w:tc>
        <w:tc>
          <w:tcPr>
            <w:tcW w:w="4320" w:type="dxa"/>
          </w:tcPr>
          <w:p w:rsidR="002E3906" w:rsidRPr="00F3277E" w:rsidRDefault="002E3906" w:rsidP="002E3906">
            <w:pPr>
              <w:autoSpaceDE w:val="0"/>
              <w:autoSpaceDN w:val="0"/>
              <w:adjustRightInd w:val="0"/>
              <w:rPr>
                <w:rFonts w:cs="Arial"/>
                <w:b/>
                <w:color w:val="FF0000"/>
              </w:rPr>
            </w:pPr>
            <w:r w:rsidRPr="00F3277E">
              <w:rPr>
                <w:rFonts w:cs="Arial"/>
                <w:b/>
                <w:color w:val="FF0000"/>
              </w:rPr>
              <w:t>Essential Skills and Knowledge</w:t>
            </w:r>
          </w:p>
          <w:p w:rsidR="002E3906" w:rsidRPr="002E3906" w:rsidRDefault="002E3906" w:rsidP="005A055E">
            <w:pPr>
              <w:pStyle w:val="ListParagraph"/>
              <w:numPr>
                <w:ilvl w:val="0"/>
                <w:numId w:val="27"/>
              </w:numPr>
              <w:autoSpaceDE w:val="0"/>
              <w:autoSpaceDN w:val="0"/>
              <w:adjustRightInd w:val="0"/>
              <w:rPr>
                <w:rFonts w:ascii="Arial" w:hAnsi="Arial" w:cs="Arial"/>
                <w:b/>
                <w:color w:val="FF0000"/>
                <w:sz w:val="22"/>
                <w:szCs w:val="22"/>
              </w:rPr>
            </w:pPr>
            <w:r w:rsidRPr="002E3906">
              <w:rPr>
                <w:rFonts w:ascii="Arial" w:hAnsi="Arial" w:cs="Arial"/>
                <w:b/>
                <w:color w:val="FF0000"/>
                <w:sz w:val="22"/>
                <w:szCs w:val="22"/>
              </w:rPr>
              <w:t xml:space="preserve">Ability to use base ten manipulatives (e.g., base ten blocks, </w:t>
            </w:r>
            <w:proofErr w:type="spellStart"/>
            <w:r w:rsidRPr="002E3906">
              <w:rPr>
                <w:rFonts w:ascii="Arial" w:hAnsi="Arial" w:cs="Arial"/>
                <w:b/>
                <w:color w:val="FF0000"/>
                <w:sz w:val="22"/>
                <w:szCs w:val="22"/>
              </w:rPr>
              <w:t>Digi</w:t>
            </w:r>
            <w:proofErr w:type="spellEnd"/>
            <w:r w:rsidRPr="002E3906">
              <w:rPr>
                <w:rFonts w:ascii="Arial" w:hAnsi="Arial" w:cs="Arial"/>
                <w:b/>
                <w:color w:val="FF0000"/>
                <w:sz w:val="22"/>
                <w:szCs w:val="22"/>
              </w:rPr>
              <w:t xml:space="preserve">-Blocks, </w:t>
            </w:r>
            <w:proofErr w:type="spellStart"/>
            <w:r w:rsidRPr="002E3906">
              <w:rPr>
                <w:rFonts w:ascii="Arial" w:hAnsi="Arial" w:cs="Arial"/>
                <w:b/>
                <w:color w:val="FF0000"/>
                <w:sz w:val="22"/>
                <w:szCs w:val="22"/>
              </w:rPr>
              <w:t>Unifix</w:t>
            </w:r>
            <w:proofErr w:type="spellEnd"/>
            <w:r w:rsidRPr="002E3906">
              <w:rPr>
                <w:rFonts w:ascii="Arial" w:hAnsi="Arial" w:cs="Arial"/>
                <w:b/>
                <w:color w:val="FF0000"/>
                <w:sz w:val="22"/>
                <w:szCs w:val="22"/>
              </w:rPr>
              <w:t xml:space="preserve"> Cubes, ten frames, interlocking base ten blocks) to build and model the counting by tens</w:t>
            </w:r>
          </w:p>
          <w:p w:rsidR="001056CF" w:rsidRPr="0097095B" w:rsidRDefault="001056CF" w:rsidP="002E3906">
            <w:pPr>
              <w:autoSpaceDE w:val="0"/>
              <w:autoSpaceDN w:val="0"/>
              <w:adjustRightInd w:val="0"/>
              <w:ind w:left="702"/>
              <w:rPr>
                <w:rFonts w:ascii="Arial" w:eastAsia="Times New Roman" w:hAnsi="Arial" w:cs="Arial"/>
                <w:b/>
                <w:color w:val="FF0000"/>
              </w:rPr>
            </w:pPr>
          </w:p>
        </w:tc>
        <w:tc>
          <w:tcPr>
            <w:tcW w:w="5958" w:type="dxa"/>
          </w:tcPr>
          <w:p w:rsidR="009E57A1" w:rsidRPr="00A14A19" w:rsidRDefault="00A14A19" w:rsidP="009E57A1">
            <w:pPr>
              <w:autoSpaceDE w:val="0"/>
              <w:autoSpaceDN w:val="0"/>
              <w:adjustRightInd w:val="0"/>
              <w:rPr>
                <w:rStyle w:val="normalchar1"/>
                <w:rFonts w:ascii="Arial" w:hAnsi="Arial" w:cs="Arial"/>
                <w:sz w:val="22"/>
                <w:szCs w:val="22"/>
              </w:rPr>
            </w:pPr>
            <w:r w:rsidRPr="00A14A19">
              <w:rPr>
                <w:rFonts w:ascii="Arial" w:hAnsi="Arial" w:cs="Arial"/>
                <w:sz w:val="22"/>
                <w:szCs w:val="22"/>
              </w:rPr>
              <w:t>Incorporating the use of both concrete place value manipulatives and the hundred chart is very valuable in helping students see the relationship of these numbers and the pattern that exists.</w:t>
            </w:r>
            <w:r>
              <w:rPr>
                <w:rFonts w:ascii="Arial" w:hAnsi="Arial" w:cs="Arial"/>
                <w:sz w:val="22"/>
                <w:szCs w:val="22"/>
              </w:rPr>
              <w:t xml:space="preserve">  </w:t>
            </w:r>
            <w:r w:rsidR="001E736A" w:rsidRPr="00A14A19">
              <w:rPr>
                <w:rFonts w:ascii="Arial" w:hAnsi="Arial" w:cs="Arial"/>
                <w:sz w:val="22"/>
                <w:szCs w:val="22"/>
              </w:rPr>
              <w:t xml:space="preserve">Students need multiple opportunities counting and “bundling” groups of tens in first grade.  </w:t>
            </w:r>
            <w:r w:rsidR="009E57A1" w:rsidRPr="00A14A19">
              <w:rPr>
                <w:rStyle w:val="normalchar1"/>
                <w:rFonts w:ascii="Arial" w:hAnsi="Arial" w:cs="Arial"/>
                <w:sz w:val="22"/>
                <w:szCs w:val="22"/>
              </w:rPr>
              <w:t xml:space="preserve">Reading </w:t>
            </w:r>
            <w:r w:rsidR="009E57A1" w:rsidRPr="00A14A19">
              <w:rPr>
                <w:rFonts w:ascii="Arial" w:hAnsi="Arial" w:cs="Arial"/>
                <w:sz w:val="22"/>
                <w:szCs w:val="22"/>
              </w:rPr>
              <w:t xml:space="preserve">10, 20, 30, 40, 50 as “one ten, 2 tens, 3 tens, etc.” helps students see the patterns in the number system. </w:t>
            </w:r>
          </w:p>
          <w:p w:rsidR="001056CF" w:rsidRDefault="001056CF" w:rsidP="00DA614C">
            <w:pPr>
              <w:autoSpaceDE w:val="0"/>
              <w:autoSpaceDN w:val="0"/>
              <w:adjustRightInd w:val="0"/>
              <w:rPr>
                <w:rFonts w:ascii="Arial" w:hAnsi="Arial" w:cs="Arial"/>
                <w:sz w:val="22"/>
                <w:szCs w:val="22"/>
              </w:rPr>
            </w:pPr>
          </w:p>
          <w:p w:rsidR="00A14A19" w:rsidRPr="00A14A19" w:rsidRDefault="00A14A19" w:rsidP="00A14A19">
            <w:pPr>
              <w:rPr>
                <w:rFonts w:ascii="Arial" w:hAnsi="Arial" w:cs="Arial"/>
                <w:sz w:val="22"/>
                <w:szCs w:val="22"/>
              </w:rPr>
            </w:pPr>
            <w:r w:rsidRPr="00A14A19">
              <w:rPr>
                <w:rFonts w:ascii="Arial" w:hAnsi="Arial" w:cs="Arial"/>
                <w:sz w:val="22"/>
                <w:szCs w:val="22"/>
              </w:rPr>
              <w:t xml:space="preserve">Incorporating the use of the </w:t>
            </w:r>
            <w:r>
              <w:rPr>
                <w:rFonts w:ascii="Arial" w:hAnsi="Arial" w:cs="Arial"/>
                <w:sz w:val="22"/>
                <w:szCs w:val="22"/>
              </w:rPr>
              <w:t>hundred</w:t>
            </w:r>
            <w:r w:rsidRPr="00A14A19">
              <w:rPr>
                <w:rFonts w:ascii="Arial" w:hAnsi="Arial" w:cs="Arial"/>
                <w:sz w:val="22"/>
                <w:szCs w:val="22"/>
              </w:rPr>
              <w:t xml:space="preserve"> chart helps students make sense of the patterns used to skip-count </w:t>
            </w:r>
            <w:r>
              <w:rPr>
                <w:rFonts w:ascii="Arial" w:hAnsi="Arial" w:cs="Arial"/>
                <w:sz w:val="22"/>
                <w:szCs w:val="22"/>
              </w:rPr>
              <w:t xml:space="preserve">by 10 </w:t>
            </w:r>
            <w:r w:rsidRPr="00A14A19">
              <w:rPr>
                <w:rFonts w:ascii="Arial" w:hAnsi="Arial" w:cs="Arial"/>
                <w:sz w:val="22"/>
                <w:szCs w:val="22"/>
              </w:rPr>
              <w:t>and visually see those patterns.</w:t>
            </w:r>
          </w:p>
          <w:p w:rsidR="00A14A19" w:rsidRPr="00A14A19" w:rsidRDefault="00A14A19" w:rsidP="00A14A19">
            <w:pPr>
              <w:rPr>
                <w:rFonts w:ascii="Arial" w:hAnsi="Arial" w:cs="Arial"/>
                <w:sz w:val="22"/>
                <w:szCs w:val="22"/>
              </w:rPr>
            </w:pPr>
          </w:p>
          <w:p w:rsidR="00A14A19" w:rsidRPr="00A14A19" w:rsidRDefault="00A14A19" w:rsidP="00A14A19">
            <w:pPr>
              <w:autoSpaceDE w:val="0"/>
              <w:autoSpaceDN w:val="0"/>
              <w:adjustRightInd w:val="0"/>
              <w:rPr>
                <w:rFonts w:ascii="Arial" w:hAnsi="Arial" w:cs="Arial"/>
                <w:sz w:val="22"/>
                <w:szCs w:val="22"/>
              </w:rPr>
            </w:pPr>
            <w:r w:rsidRPr="00A14A19">
              <w:rPr>
                <w:rFonts w:ascii="Arial" w:hAnsi="Arial" w:cs="Arial"/>
                <w:sz w:val="22"/>
                <w:szCs w:val="22"/>
              </w:rPr>
              <w:t>Students need many op</w:t>
            </w:r>
            <w:r>
              <w:rPr>
                <w:rFonts w:ascii="Arial" w:hAnsi="Arial" w:cs="Arial"/>
                <w:sz w:val="22"/>
                <w:szCs w:val="22"/>
              </w:rPr>
              <w:t>portunities counting, up to 100</w:t>
            </w:r>
            <w:r w:rsidRPr="00A14A19">
              <w:rPr>
                <w:rFonts w:ascii="Arial" w:hAnsi="Arial" w:cs="Arial"/>
                <w:sz w:val="22"/>
                <w:szCs w:val="22"/>
              </w:rPr>
              <w:t>, from different starting points. They should also have many e</w:t>
            </w:r>
            <w:r>
              <w:rPr>
                <w:rFonts w:ascii="Arial" w:hAnsi="Arial" w:cs="Arial"/>
                <w:sz w:val="22"/>
                <w:szCs w:val="22"/>
              </w:rPr>
              <w:t>xperiences skip counting by 5s and 10s, and</w:t>
            </w:r>
            <w:r w:rsidRPr="00A14A19">
              <w:rPr>
                <w:rFonts w:ascii="Arial" w:hAnsi="Arial" w:cs="Arial"/>
                <w:sz w:val="22"/>
                <w:szCs w:val="22"/>
              </w:rPr>
              <w:t xml:space="preserve"> to develop the concept of place value.  </w:t>
            </w:r>
          </w:p>
          <w:p w:rsidR="00A14A19" w:rsidRPr="00A14A19" w:rsidRDefault="00A14A19" w:rsidP="00A14A19">
            <w:pPr>
              <w:rPr>
                <w:rFonts w:ascii="Arial" w:hAnsi="Arial" w:cs="Arial"/>
                <w:sz w:val="22"/>
                <w:szCs w:val="22"/>
              </w:rPr>
            </w:pPr>
          </w:p>
          <w:p w:rsidR="00A14A19" w:rsidRPr="00A14A19" w:rsidRDefault="00A14A19" w:rsidP="00A14A19">
            <w:pPr>
              <w:rPr>
                <w:rFonts w:ascii="Arial" w:hAnsi="Arial" w:cs="Arial"/>
                <w:sz w:val="22"/>
                <w:szCs w:val="22"/>
              </w:rPr>
            </w:pPr>
            <w:r w:rsidRPr="00A14A19">
              <w:rPr>
                <w:rFonts w:ascii="Arial" w:hAnsi="Arial" w:cs="Arial"/>
                <w:sz w:val="22"/>
                <w:szCs w:val="22"/>
              </w:rPr>
              <w:t>Examples:</w:t>
            </w:r>
          </w:p>
          <w:p w:rsidR="00A14A19" w:rsidRPr="00A14A19" w:rsidRDefault="00A14A19" w:rsidP="005A055E">
            <w:pPr>
              <w:pStyle w:val="ColorfulList-Accent11"/>
              <w:numPr>
                <w:ilvl w:val="0"/>
                <w:numId w:val="29"/>
              </w:numPr>
              <w:rPr>
                <w:rFonts w:ascii="Arial" w:hAnsi="Arial" w:cs="Arial"/>
                <w:sz w:val="22"/>
                <w:szCs w:val="22"/>
              </w:rPr>
            </w:pPr>
            <w:r w:rsidRPr="00A14A19">
              <w:rPr>
                <w:rFonts w:ascii="Arial" w:hAnsi="Arial" w:cs="Arial"/>
                <w:sz w:val="22"/>
                <w:szCs w:val="22"/>
              </w:rPr>
              <w:t xml:space="preserve">The use of the </w:t>
            </w:r>
            <w:r>
              <w:rPr>
                <w:rFonts w:ascii="Arial" w:hAnsi="Arial" w:cs="Arial"/>
                <w:sz w:val="22"/>
                <w:szCs w:val="22"/>
              </w:rPr>
              <w:t>hundred</w:t>
            </w:r>
            <w:r w:rsidRPr="00A14A19">
              <w:rPr>
                <w:rFonts w:ascii="Arial" w:hAnsi="Arial" w:cs="Arial"/>
                <w:sz w:val="22"/>
                <w:szCs w:val="22"/>
              </w:rPr>
              <w:t xml:space="preserve"> chart helps students make sense of the patterns used to skip-count and visually see those patterns.</w:t>
            </w:r>
          </w:p>
          <w:p w:rsidR="00A14A19" w:rsidRPr="00A14A19" w:rsidRDefault="00A14A19" w:rsidP="005A055E">
            <w:pPr>
              <w:numPr>
                <w:ilvl w:val="0"/>
                <w:numId w:val="28"/>
              </w:numPr>
              <w:rPr>
                <w:rFonts w:ascii="Arial" w:hAnsi="Arial" w:cs="Arial"/>
                <w:sz w:val="22"/>
                <w:szCs w:val="22"/>
              </w:rPr>
            </w:pPr>
            <w:r w:rsidRPr="00A14A19">
              <w:rPr>
                <w:rFonts w:ascii="Arial" w:hAnsi="Arial" w:cs="Arial"/>
                <w:sz w:val="22"/>
                <w:szCs w:val="22"/>
              </w:rPr>
              <w:t>The use o</w:t>
            </w:r>
            <w:r>
              <w:rPr>
                <w:rFonts w:ascii="Arial" w:hAnsi="Arial" w:cs="Arial"/>
                <w:sz w:val="22"/>
                <w:szCs w:val="22"/>
              </w:rPr>
              <w:t>f money (nickels, dimes</w:t>
            </w:r>
            <w:r w:rsidRPr="00A14A19">
              <w:rPr>
                <w:rFonts w:ascii="Arial" w:hAnsi="Arial" w:cs="Arial"/>
                <w:sz w:val="22"/>
                <w:szCs w:val="22"/>
              </w:rPr>
              <w:t>) or base ten blocks may be helpful visual cues.</w:t>
            </w:r>
          </w:p>
          <w:p w:rsidR="00A14A19" w:rsidRPr="00A14A19" w:rsidRDefault="00A14A19" w:rsidP="005A055E">
            <w:pPr>
              <w:numPr>
                <w:ilvl w:val="0"/>
                <w:numId w:val="28"/>
              </w:numPr>
              <w:rPr>
                <w:rFonts w:ascii="Arial" w:hAnsi="Arial" w:cs="Arial"/>
                <w:sz w:val="22"/>
                <w:szCs w:val="22"/>
              </w:rPr>
            </w:pPr>
            <w:r w:rsidRPr="00A14A19">
              <w:rPr>
                <w:rFonts w:ascii="Arial" w:hAnsi="Arial" w:cs="Arial"/>
                <w:sz w:val="22"/>
                <w:szCs w:val="22"/>
              </w:rPr>
              <w:t>The use of an interactive whiteboard may also be used to develop counting skills.</w:t>
            </w:r>
          </w:p>
          <w:p w:rsidR="00A14A19" w:rsidRPr="00A14A19" w:rsidRDefault="00A14A19" w:rsidP="00A14A19">
            <w:pPr>
              <w:rPr>
                <w:rFonts w:ascii="Arial" w:hAnsi="Arial" w:cs="Arial"/>
                <w:sz w:val="22"/>
                <w:szCs w:val="22"/>
              </w:rPr>
            </w:pPr>
          </w:p>
          <w:p w:rsidR="00A14A19" w:rsidRPr="009E57A1" w:rsidRDefault="00A14A19" w:rsidP="00526556">
            <w:pPr>
              <w:rPr>
                <w:rFonts w:ascii="Arial" w:hAnsi="Arial" w:cs="Arial"/>
                <w:sz w:val="22"/>
                <w:szCs w:val="22"/>
              </w:rPr>
            </w:pPr>
            <w:r w:rsidRPr="00A14A19">
              <w:rPr>
                <w:rFonts w:ascii="Arial" w:hAnsi="Arial" w:cs="Arial"/>
                <w:sz w:val="22"/>
                <w:szCs w:val="22"/>
              </w:rPr>
              <w:t xml:space="preserve">The ultimate goal for </w:t>
            </w:r>
            <w:r w:rsidR="0093421F">
              <w:rPr>
                <w:rFonts w:ascii="Arial" w:hAnsi="Arial" w:cs="Arial"/>
                <w:sz w:val="22"/>
                <w:szCs w:val="22"/>
              </w:rPr>
              <w:t>first graders is the use their understanding of skip-counting to make sense of the place value system.</w:t>
            </w:r>
          </w:p>
        </w:tc>
      </w:tr>
      <w:tr w:rsidR="001056CF" w:rsidTr="005F49AA">
        <w:tc>
          <w:tcPr>
            <w:tcW w:w="3618" w:type="dxa"/>
          </w:tcPr>
          <w:p w:rsidR="002E3906" w:rsidRPr="00F3277E" w:rsidRDefault="002E3906" w:rsidP="002E3906">
            <w:pPr>
              <w:autoSpaceDE w:val="0"/>
              <w:autoSpaceDN w:val="0"/>
              <w:adjustRightInd w:val="0"/>
              <w:rPr>
                <w:rFonts w:ascii="Arial" w:eastAsia="Times New Roman" w:hAnsi="Arial" w:cs="Arial"/>
                <w:b/>
              </w:rPr>
            </w:pPr>
            <w:r w:rsidRPr="00F3277E">
              <w:rPr>
                <w:rFonts w:ascii="Arial" w:eastAsia="Times New Roman" w:hAnsi="Arial" w:cs="Arial"/>
                <w:b/>
              </w:rPr>
              <w:lastRenderedPageBreak/>
              <w:t>Standard:  1</w:t>
            </w:r>
            <w:r>
              <w:rPr>
                <w:rFonts w:ascii="Arial" w:eastAsia="Times New Roman" w:hAnsi="Arial" w:cs="Arial"/>
                <w:b/>
              </w:rPr>
              <w:t>.</w:t>
            </w:r>
            <w:r w:rsidRPr="00F3277E">
              <w:rPr>
                <w:rFonts w:ascii="Arial" w:eastAsia="Times New Roman" w:hAnsi="Arial" w:cs="Arial"/>
                <w:b/>
              </w:rPr>
              <w:t>NBT</w:t>
            </w:r>
            <w:r>
              <w:rPr>
                <w:rFonts w:ascii="Arial" w:eastAsia="Times New Roman" w:hAnsi="Arial" w:cs="Arial"/>
                <w:b/>
              </w:rPr>
              <w:t>.</w:t>
            </w:r>
            <w:r w:rsidR="00950732">
              <w:rPr>
                <w:rFonts w:ascii="Arial" w:eastAsia="Times New Roman" w:hAnsi="Arial" w:cs="Arial"/>
                <w:b/>
              </w:rPr>
              <w:t>B.</w:t>
            </w:r>
            <w:r w:rsidRPr="00F3277E">
              <w:rPr>
                <w:rFonts w:ascii="Arial" w:eastAsia="Times New Roman" w:hAnsi="Arial" w:cs="Arial"/>
                <w:b/>
              </w:rPr>
              <w:t>3</w:t>
            </w:r>
          </w:p>
          <w:p w:rsidR="002E3906" w:rsidRPr="00F3277E" w:rsidRDefault="002E3906" w:rsidP="002E3906">
            <w:pPr>
              <w:autoSpaceDE w:val="0"/>
              <w:autoSpaceDN w:val="0"/>
              <w:adjustRightInd w:val="0"/>
              <w:rPr>
                <w:rFonts w:ascii="Arial" w:eastAsia="Times New Roman" w:hAnsi="Arial" w:cs="Arial"/>
              </w:rPr>
            </w:pPr>
            <w:r w:rsidRPr="00F3277E">
              <w:rPr>
                <w:rFonts w:ascii="Arial" w:eastAsia="Times New Roman" w:hAnsi="Arial" w:cs="Arial"/>
              </w:rPr>
              <w:t>Compare two two-digit numbers based on meanings of the tens and ones digits, recording the results of comparisons with the symbols &gt;, =, and &lt;.</w:t>
            </w:r>
          </w:p>
          <w:p w:rsidR="001056CF" w:rsidRPr="00AF738C" w:rsidRDefault="001056CF" w:rsidP="001056CF">
            <w:pPr>
              <w:autoSpaceDE w:val="0"/>
              <w:autoSpaceDN w:val="0"/>
              <w:adjustRightInd w:val="0"/>
              <w:rPr>
                <w:rFonts w:ascii="Arial" w:hAnsi="Arial" w:cs="Arial"/>
              </w:rPr>
            </w:pPr>
          </w:p>
        </w:tc>
        <w:tc>
          <w:tcPr>
            <w:tcW w:w="4320" w:type="dxa"/>
          </w:tcPr>
          <w:p w:rsidR="002E3906" w:rsidRPr="00F3277E" w:rsidRDefault="002E3906" w:rsidP="002E3906">
            <w:pPr>
              <w:autoSpaceDE w:val="0"/>
              <w:autoSpaceDN w:val="0"/>
              <w:adjustRightInd w:val="0"/>
              <w:rPr>
                <w:rFonts w:cs="Arial"/>
                <w:b/>
                <w:color w:val="FF0000"/>
              </w:rPr>
            </w:pPr>
            <w:r w:rsidRPr="00F3277E">
              <w:rPr>
                <w:rFonts w:cs="Arial"/>
                <w:b/>
                <w:color w:val="FF0000"/>
              </w:rPr>
              <w:t>Essential Skills and Knowledge</w:t>
            </w:r>
          </w:p>
          <w:p w:rsidR="002E3906" w:rsidRPr="002E3906" w:rsidRDefault="002E3906" w:rsidP="002E3906">
            <w:pPr>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Ability to apply their understanding of the value of tens and ones in order to compare the magnitude of two numbers.</w:t>
            </w:r>
          </w:p>
          <w:p w:rsidR="002E3906" w:rsidRPr="002E3906" w:rsidRDefault="002E3906" w:rsidP="002E3906">
            <w:pPr>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Ability to use base ten manipulatives to represent the numbers and model the comparison of their values</w:t>
            </w:r>
          </w:p>
          <w:p w:rsidR="002E3906" w:rsidRPr="002E3906" w:rsidRDefault="002E3906" w:rsidP="002E3906">
            <w:pPr>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 xml:space="preserve">Ability to represent their reasoning about the comparison of two two-digit numbers using pictures, </w:t>
            </w:r>
            <w:r w:rsidRPr="002E3906">
              <w:rPr>
                <w:rFonts w:ascii="Arial" w:eastAsia="Times New Roman" w:hAnsi="Arial" w:cs="Arial"/>
                <w:b/>
                <w:color w:val="FF0000"/>
                <w:sz w:val="22"/>
                <w:szCs w:val="22"/>
              </w:rPr>
              <w:lastRenderedPageBreak/>
              <w:t>numbers, and words</w:t>
            </w:r>
          </w:p>
          <w:p w:rsidR="002E3906" w:rsidRPr="002E3906" w:rsidRDefault="002E3906" w:rsidP="002E3906">
            <w:pPr>
              <w:pStyle w:val="ListParagraph"/>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 xml:space="preserve">Ability to Using </w:t>
            </w:r>
            <w:r w:rsidRPr="002E3906">
              <w:rPr>
                <w:rFonts w:ascii="Arial" w:eastAsia="Times New Roman" w:hAnsi="Arial" w:cs="Arial"/>
                <w:b/>
                <w:color w:val="00B0F0"/>
                <w:sz w:val="22"/>
                <w:szCs w:val="22"/>
              </w:rPr>
              <w:t>Cardinality</w:t>
            </w:r>
            <w:r w:rsidRPr="002E3906">
              <w:rPr>
                <w:rFonts w:ascii="Arial" w:eastAsia="Times New Roman" w:hAnsi="Arial" w:cs="Arial"/>
                <w:b/>
                <w:color w:val="FF0000"/>
                <w:sz w:val="22"/>
                <w:szCs w:val="22"/>
              </w:rPr>
              <w:t xml:space="preserve"> to compare the quantity of the numbers with models</w:t>
            </w:r>
          </w:p>
          <w:p w:rsidR="002E3906" w:rsidRPr="002E3906" w:rsidRDefault="002E3906" w:rsidP="002E3906">
            <w:pPr>
              <w:pStyle w:val="ListParagraph"/>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 xml:space="preserve">Ability to use </w:t>
            </w:r>
            <w:r w:rsidRPr="002E3906">
              <w:rPr>
                <w:rFonts w:ascii="Arial" w:eastAsia="Times New Roman" w:hAnsi="Arial" w:cs="Arial"/>
                <w:b/>
                <w:color w:val="00B0F0"/>
                <w:sz w:val="22"/>
                <w:szCs w:val="22"/>
              </w:rPr>
              <w:t>Ordinality</w:t>
            </w:r>
            <w:r w:rsidRPr="002E3906">
              <w:rPr>
                <w:rFonts w:ascii="Arial" w:eastAsia="Times New Roman" w:hAnsi="Arial" w:cs="Arial"/>
                <w:b/>
                <w:color w:val="FF0000"/>
                <w:sz w:val="22"/>
                <w:szCs w:val="22"/>
              </w:rPr>
              <w:t xml:space="preserve"> to compare the placement of the numbers on the number line or 100s chart</w:t>
            </w:r>
          </w:p>
          <w:p w:rsidR="002E3906" w:rsidRPr="002E3906" w:rsidRDefault="002E3906" w:rsidP="002E3906">
            <w:pPr>
              <w:pStyle w:val="ListParagraph"/>
              <w:numPr>
                <w:ilvl w:val="0"/>
                <w:numId w:val="14"/>
              </w:numPr>
              <w:autoSpaceDE w:val="0"/>
              <w:autoSpaceDN w:val="0"/>
              <w:adjustRightInd w:val="0"/>
              <w:ind w:left="759"/>
              <w:rPr>
                <w:rFonts w:ascii="Arial" w:eastAsia="Times New Roman" w:hAnsi="Arial" w:cs="Arial"/>
                <w:b/>
                <w:color w:val="FF0000"/>
                <w:sz w:val="22"/>
                <w:szCs w:val="22"/>
              </w:rPr>
            </w:pPr>
            <w:r w:rsidRPr="002E3906">
              <w:rPr>
                <w:rFonts w:ascii="Arial" w:eastAsia="Times New Roman" w:hAnsi="Arial" w:cs="Arial"/>
                <w:b/>
                <w:color w:val="FF0000"/>
                <w:sz w:val="22"/>
                <w:szCs w:val="22"/>
              </w:rPr>
              <w:t>Knowledge of the symbols &gt;, =, &lt; and their meaning</w:t>
            </w:r>
          </w:p>
          <w:p w:rsidR="001056CF" w:rsidRPr="0097095B" w:rsidRDefault="001056CF" w:rsidP="0010728B">
            <w:pPr>
              <w:numPr>
                <w:ilvl w:val="0"/>
                <w:numId w:val="14"/>
              </w:numPr>
              <w:autoSpaceDE w:val="0"/>
              <w:autoSpaceDN w:val="0"/>
              <w:adjustRightInd w:val="0"/>
              <w:ind w:left="702" w:hanging="378"/>
              <w:rPr>
                <w:rFonts w:ascii="Arial" w:eastAsia="Times New Roman" w:hAnsi="Arial" w:cs="Arial"/>
                <w:b/>
                <w:color w:val="FF0000"/>
              </w:rPr>
            </w:pPr>
          </w:p>
        </w:tc>
        <w:tc>
          <w:tcPr>
            <w:tcW w:w="5958" w:type="dxa"/>
          </w:tcPr>
          <w:p w:rsidR="0093421F" w:rsidRPr="0093421F" w:rsidRDefault="0093421F" w:rsidP="0093421F">
            <w:pPr>
              <w:autoSpaceDE w:val="0"/>
              <w:autoSpaceDN w:val="0"/>
              <w:adjustRightInd w:val="0"/>
              <w:rPr>
                <w:rFonts w:ascii="Arial" w:hAnsi="Arial" w:cs="Arial"/>
                <w:sz w:val="22"/>
                <w:szCs w:val="22"/>
              </w:rPr>
            </w:pPr>
            <w:r w:rsidRPr="0093421F">
              <w:rPr>
                <w:rFonts w:ascii="Arial" w:hAnsi="Arial" w:cs="Arial"/>
                <w:bCs/>
                <w:sz w:val="22"/>
                <w:szCs w:val="22"/>
              </w:rPr>
              <w:lastRenderedPageBreak/>
              <w:t>S</w:t>
            </w:r>
            <w:r w:rsidRPr="0093421F">
              <w:rPr>
                <w:rFonts w:ascii="Arial" w:hAnsi="Arial" w:cs="Arial"/>
                <w:sz w:val="22"/>
                <w:szCs w:val="22"/>
              </w:rPr>
              <w:t>tudents may use models, number lines, base ten blocks, interactive whiteboards, document cameras, written words, and/or spoke</w:t>
            </w:r>
            <w:r>
              <w:rPr>
                <w:rFonts w:ascii="Arial" w:hAnsi="Arial" w:cs="Arial"/>
                <w:sz w:val="22"/>
                <w:szCs w:val="22"/>
              </w:rPr>
              <w:t>n words that represent two two</w:t>
            </w:r>
            <w:r w:rsidRPr="0093421F">
              <w:rPr>
                <w:rFonts w:ascii="Arial" w:hAnsi="Arial" w:cs="Arial"/>
                <w:sz w:val="22"/>
                <w:szCs w:val="22"/>
              </w:rPr>
              <w:t xml:space="preserve">-digit numbers. To compare, students apply their understanding of place value. They first attend to the numeral in the tens place, </w:t>
            </w:r>
            <w:r>
              <w:rPr>
                <w:rFonts w:ascii="Arial" w:hAnsi="Arial" w:cs="Arial"/>
                <w:sz w:val="22"/>
                <w:szCs w:val="22"/>
              </w:rPr>
              <w:t>and then</w:t>
            </w:r>
            <w:r w:rsidRPr="0093421F">
              <w:rPr>
                <w:rFonts w:ascii="Arial" w:hAnsi="Arial" w:cs="Arial"/>
                <w:sz w:val="22"/>
                <w:szCs w:val="22"/>
              </w:rPr>
              <w:t xml:space="preserve"> to the numeral in the ones place. </w:t>
            </w:r>
          </w:p>
          <w:p w:rsidR="0093421F" w:rsidRPr="0093421F" w:rsidRDefault="0093421F" w:rsidP="0093421F">
            <w:pPr>
              <w:autoSpaceDE w:val="0"/>
              <w:autoSpaceDN w:val="0"/>
              <w:adjustRightInd w:val="0"/>
              <w:rPr>
                <w:rFonts w:ascii="Arial" w:hAnsi="Arial" w:cs="Arial"/>
                <w:sz w:val="22"/>
                <w:szCs w:val="22"/>
              </w:rPr>
            </w:pPr>
          </w:p>
          <w:p w:rsidR="001056CF" w:rsidRDefault="0093421F" w:rsidP="0093421F">
            <w:pPr>
              <w:autoSpaceDE w:val="0"/>
              <w:autoSpaceDN w:val="0"/>
              <w:adjustRightInd w:val="0"/>
              <w:rPr>
                <w:rFonts w:ascii="Arial" w:hAnsi="Arial" w:cs="Arial"/>
              </w:rPr>
            </w:pPr>
            <w:r w:rsidRPr="0093421F">
              <w:rPr>
                <w:rFonts w:ascii="Arial" w:hAnsi="Arial" w:cs="Arial"/>
                <w:sz w:val="22"/>
                <w:szCs w:val="22"/>
              </w:rPr>
              <w:t>Comparative language includes but is not limited to: more than, less than, greater than, most, greatest, least, same as, equal to and not equal to. Students use the appropriate symbols to record the comparisons</w:t>
            </w:r>
            <w:r w:rsidRPr="00E135E1">
              <w:rPr>
                <w:rFonts w:ascii="Arial" w:hAnsi="Arial" w:cs="Arial"/>
              </w:rPr>
              <w:t>.</w:t>
            </w:r>
          </w:p>
          <w:p w:rsidR="006D0C5C" w:rsidRDefault="006D0C5C" w:rsidP="0093421F">
            <w:pPr>
              <w:autoSpaceDE w:val="0"/>
              <w:autoSpaceDN w:val="0"/>
              <w:adjustRightInd w:val="0"/>
              <w:rPr>
                <w:rFonts w:ascii="Arial" w:hAnsi="Arial" w:cs="Arial"/>
              </w:rPr>
            </w:pPr>
          </w:p>
          <w:p w:rsidR="006D0C5C" w:rsidRPr="006D0C5C" w:rsidRDefault="006D0C5C" w:rsidP="006D0C5C">
            <w:pPr>
              <w:autoSpaceDE w:val="0"/>
              <w:autoSpaceDN w:val="0"/>
              <w:adjustRightInd w:val="0"/>
              <w:rPr>
                <w:rFonts w:ascii="Arial" w:eastAsia="Times New Roman" w:hAnsi="Arial" w:cs="Arial"/>
                <w:sz w:val="22"/>
                <w:szCs w:val="22"/>
              </w:rPr>
            </w:pPr>
            <w:r w:rsidRPr="006D0C5C">
              <w:rPr>
                <w:rFonts w:ascii="Arial" w:eastAsia="Times New Roman" w:hAnsi="Arial" w:cs="Arial"/>
                <w:sz w:val="22"/>
                <w:szCs w:val="22"/>
              </w:rPr>
              <w:t>Students should apply their understanding</w:t>
            </w:r>
          </w:p>
          <w:p w:rsidR="006D0C5C" w:rsidRPr="006D0C5C" w:rsidRDefault="006D0C5C" w:rsidP="006D0C5C">
            <w:pPr>
              <w:autoSpaceDE w:val="0"/>
              <w:autoSpaceDN w:val="0"/>
              <w:adjustRightInd w:val="0"/>
              <w:rPr>
                <w:rFonts w:ascii="Arial" w:eastAsia="Times New Roman" w:hAnsi="Arial" w:cs="Arial"/>
                <w:sz w:val="22"/>
                <w:szCs w:val="22"/>
              </w:rPr>
            </w:pPr>
            <w:r w:rsidRPr="006D0C5C">
              <w:rPr>
                <w:rFonts w:ascii="Arial" w:eastAsia="Times New Roman" w:hAnsi="Arial" w:cs="Arial"/>
                <w:sz w:val="22"/>
                <w:szCs w:val="22"/>
              </w:rPr>
              <w:t>of the value of tens and ones in order to compare the magnitude of two numbers.</w:t>
            </w:r>
          </w:p>
          <w:p w:rsidR="006D0C5C" w:rsidRDefault="006D0C5C" w:rsidP="006D0C5C">
            <w:pPr>
              <w:autoSpaceDE w:val="0"/>
              <w:autoSpaceDN w:val="0"/>
              <w:adjustRightInd w:val="0"/>
              <w:rPr>
                <w:rFonts w:ascii="Arial" w:eastAsia="Times New Roman" w:hAnsi="Arial" w:cs="Arial"/>
                <w:sz w:val="22"/>
                <w:szCs w:val="22"/>
              </w:rPr>
            </w:pPr>
          </w:p>
          <w:p w:rsidR="00E407F6" w:rsidRDefault="00E407F6" w:rsidP="006D0C5C">
            <w:pPr>
              <w:autoSpaceDE w:val="0"/>
              <w:autoSpaceDN w:val="0"/>
              <w:adjustRightInd w:val="0"/>
              <w:rPr>
                <w:rFonts w:ascii="Arial" w:eastAsia="Times New Roman" w:hAnsi="Arial" w:cs="Arial"/>
                <w:sz w:val="22"/>
                <w:szCs w:val="22"/>
              </w:rPr>
            </w:pPr>
          </w:p>
          <w:p w:rsidR="00E407F6" w:rsidRDefault="00E407F6" w:rsidP="006D0C5C">
            <w:pPr>
              <w:autoSpaceDE w:val="0"/>
              <w:autoSpaceDN w:val="0"/>
              <w:adjustRightInd w:val="0"/>
              <w:rPr>
                <w:rFonts w:ascii="Arial" w:eastAsia="Times New Roman" w:hAnsi="Arial" w:cs="Arial"/>
                <w:sz w:val="22"/>
                <w:szCs w:val="22"/>
              </w:rPr>
            </w:pPr>
          </w:p>
          <w:p w:rsidR="00E407F6" w:rsidRDefault="00E407F6" w:rsidP="006D0C5C">
            <w:pPr>
              <w:autoSpaceDE w:val="0"/>
              <w:autoSpaceDN w:val="0"/>
              <w:adjustRightInd w:val="0"/>
              <w:rPr>
                <w:rFonts w:ascii="Arial" w:eastAsia="Times New Roman" w:hAnsi="Arial" w:cs="Arial"/>
                <w:sz w:val="22"/>
                <w:szCs w:val="22"/>
              </w:rPr>
            </w:pPr>
          </w:p>
          <w:p w:rsidR="00E407F6" w:rsidRDefault="00E407F6" w:rsidP="006D0C5C">
            <w:pPr>
              <w:autoSpaceDE w:val="0"/>
              <w:autoSpaceDN w:val="0"/>
              <w:adjustRightInd w:val="0"/>
              <w:rPr>
                <w:rFonts w:ascii="Arial" w:eastAsia="Times New Roman" w:hAnsi="Arial" w:cs="Arial"/>
                <w:sz w:val="22"/>
                <w:szCs w:val="22"/>
              </w:rPr>
            </w:pPr>
          </w:p>
          <w:p w:rsidR="00E407F6" w:rsidRPr="006D0C5C" w:rsidRDefault="00E407F6" w:rsidP="006D0C5C">
            <w:pPr>
              <w:autoSpaceDE w:val="0"/>
              <w:autoSpaceDN w:val="0"/>
              <w:adjustRightInd w:val="0"/>
              <w:rPr>
                <w:rFonts w:ascii="Arial" w:eastAsia="Times New Roman" w:hAnsi="Arial" w:cs="Arial"/>
                <w:sz w:val="22"/>
                <w:szCs w:val="22"/>
              </w:rPr>
            </w:pPr>
          </w:p>
          <w:p w:rsidR="006D0C5C" w:rsidRPr="006D0C5C" w:rsidRDefault="006D0C5C" w:rsidP="006D0C5C">
            <w:pPr>
              <w:autoSpaceDE w:val="0"/>
              <w:autoSpaceDN w:val="0"/>
              <w:adjustRightInd w:val="0"/>
              <w:rPr>
                <w:rFonts w:ascii="Arial" w:eastAsia="Times New Roman" w:hAnsi="Arial" w:cs="Arial"/>
                <w:i/>
                <w:sz w:val="22"/>
                <w:szCs w:val="22"/>
              </w:rPr>
            </w:pPr>
            <w:r w:rsidRPr="006D0C5C">
              <w:rPr>
                <w:rFonts w:ascii="Arial" w:eastAsia="Times New Roman" w:hAnsi="Arial" w:cs="Arial"/>
                <w:i/>
                <w:sz w:val="22"/>
                <w:szCs w:val="22"/>
              </w:rPr>
              <w:t xml:space="preserve">When comparing 46 and 51 students can recognize that 51 is greater than 46 by looking at the number of tens. </w:t>
            </w:r>
          </w:p>
          <w:p w:rsidR="00526556" w:rsidRDefault="006D0C5C" w:rsidP="00526556">
            <w:pPr>
              <w:autoSpaceDE w:val="0"/>
              <w:autoSpaceDN w:val="0"/>
              <w:adjustRightInd w:val="0"/>
              <w:rPr>
                <w:rFonts w:ascii="Arial" w:eastAsia="Times New Roman" w:hAnsi="Arial" w:cs="Arial"/>
                <w:b/>
              </w:rPr>
            </w:pPr>
            <w:r>
              <w:rPr>
                <w:rFonts w:ascii="Arial" w:eastAsia="Times New Roman" w:hAnsi="Arial" w:cs="Arial"/>
                <w:b/>
              </w:rPr>
              <w:t xml:space="preserve">     </w:t>
            </w:r>
            <w:r>
              <w:rPr>
                <w:rFonts w:ascii="Arial" w:eastAsia="Times New Roman" w:hAnsi="Arial" w:cs="Arial"/>
                <w:b/>
                <w:noProof/>
              </w:rPr>
              <w:drawing>
                <wp:inline distT="0" distB="0" distL="0" distR="0">
                  <wp:extent cx="1485900" cy="1079500"/>
                  <wp:effectExtent l="0" t="0" r="12700" b="12700"/>
                  <wp:docPr id="13" name="Picture 17" descr="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icture 16"/>
                          <pic:cNvPicPr>
                            <a:picLocks noChangeAspect="1" noChangeArrowheads="1"/>
                          </pic:cNvPicPr>
                        </pic:nvPicPr>
                        <pic:blipFill>
                          <a:blip r:embed="rId18"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1079500"/>
                          </a:xfrm>
                          <a:prstGeom prst="rect">
                            <a:avLst/>
                          </a:prstGeom>
                          <a:noFill/>
                          <a:ln>
                            <a:noFill/>
                          </a:ln>
                        </pic:spPr>
                      </pic:pic>
                    </a:graphicData>
                  </a:graphic>
                </wp:inline>
              </w:drawing>
            </w:r>
            <w:r w:rsidRPr="00935087">
              <w:rPr>
                <w:rFonts w:ascii="Arial" w:eastAsia="Times New Roman" w:hAnsi="Arial" w:cs="Arial"/>
                <w:b/>
              </w:rPr>
              <w:t xml:space="preserve">      </w:t>
            </w:r>
            <w:r>
              <w:rPr>
                <w:rFonts w:ascii="Arial" w:eastAsia="Times New Roman" w:hAnsi="Arial" w:cs="Arial"/>
                <w:b/>
                <w:noProof/>
              </w:rPr>
              <w:drawing>
                <wp:inline distT="0" distB="0" distL="0" distR="0">
                  <wp:extent cx="1485900" cy="1079500"/>
                  <wp:effectExtent l="0" t="0" r="12700" b="12700"/>
                  <wp:docPr id="19" name="Picture 18" descr="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icture 17"/>
                          <pic:cNvPicPr>
                            <a:picLocks noChangeAspect="1" noChangeArrowheads="1"/>
                          </pic:cNvPicPr>
                        </pic:nvPicPr>
                        <pic:blipFill>
                          <a:blip r:embed="rId19"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1079500"/>
                          </a:xfrm>
                          <a:prstGeom prst="rect">
                            <a:avLst/>
                          </a:prstGeom>
                          <a:noFill/>
                          <a:ln>
                            <a:noFill/>
                          </a:ln>
                        </pic:spPr>
                      </pic:pic>
                    </a:graphicData>
                  </a:graphic>
                </wp:inline>
              </w:drawing>
            </w:r>
          </w:p>
          <w:p w:rsidR="006D0C5C" w:rsidRPr="00526556" w:rsidRDefault="00721B56" w:rsidP="00526556">
            <w:pPr>
              <w:autoSpaceDE w:val="0"/>
              <w:autoSpaceDN w:val="0"/>
              <w:adjustRightInd w:val="0"/>
              <w:rPr>
                <w:rFonts w:ascii="Arial" w:eastAsia="Times New Roman" w:hAnsi="Arial" w:cs="Arial"/>
                <w:b/>
              </w:rPr>
            </w:pPr>
            <w:r w:rsidRPr="00721B56">
              <w:rPr>
                <w:rFonts w:ascii="Arial" w:eastAsia="Times New Roman" w:hAnsi="Arial" w:cs="Arial"/>
                <w:b/>
                <w:noProof/>
                <w:color w:val="FF0000"/>
                <w:sz w:val="24"/>
              </w:rPr>
              <w:pict>
                <v:rect id="Rectangle 18" o:spid="_x0000_s1127" style="position:absolute;margin-left:63pt;margin-top:12.25pt;width:18pt;height:18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" filled="f" fillcolor="#9bc1ff" strokecolor="red" strokeweight="1.5pt">
                  <v:fill color2="#3f80cd" focus="100%" type="gradient">
                    <o:fill v:ext="view" type="gradientUnscaled"/>
                  </v:fill>
                  <v:shadow on="t" opacity="22938f" offset="0"/>
                  <v:textbox inset=",7.2pt,,7.2pt"/>
                </v:rect>
              </w:pict>
            </w:r>
          </w:p>
          <w:p w:rsidR="006D0C5C" w:rsidRDefault="006D0C5C" w:rsidP="006D0C5C">
            <w:pPr>
              <w:autoSpaceDE w:val="0"/>
              <w:autoSpaceDN w:val="0"/>
              <w:adjustRightInd w:val="0"/>
              <w:ind w:left="900"/>
              <w:rPr>
                <w:rFonts w:ascii="Arial" w:eastAsia="Times New Roman" w:hAnsi="Arial" w:cs="Arial"/>
                <w:b/>
                <w:color w:val="FF0000"/>
                <w:sz w:val="24"/>
              </w:rPr>
            </w:pPr>
            <w:r>
              <w:rPr>
                <w:rFonts w:ascii="Arial" w:eastAsia="Times New Roman" w:hAnsi="Arial" w:cs="Arial"/>
                <w:b/>
                <w:color w:val="FF0000"/>
                <w:sz w:val="24"/>
              </w:rPr>
              <w:t>46</w:t>
            </w:r>
            <w:r w:rsidRPr="00935087">
              <w:rPr>
                <w:rFonts w:ascii="Arial" w:eastAsia="Times New Roman" w:hAnsi="Arial" w:cs="Arial"/>
                <w:b/>
                <w:color w:val="FF0000"/>
                <w:sz w:val="24"/>
              </w:rPr>
              <w:t xml:space="preserve">        </w:t>
            </w:r>
            <w:r>
              <w:rPr>
                <w:rFonts w:ascii="Arial" w:eastAsia="Times New Roman" w:hAnsi="Arial" w:cs="Arial"/>
                <w:b/>
                <w:color w:val="FF0000"/>
                <w:sz w:val="24"/>
              </w:rPr>
              <w:t>51</w:t>
            </w:r>
          </w:p>
          <w:p w:rsidR="006D0C5C" w:rsidRDefault="006D0C5C" w:rsidP="006D0C5C">
            <w:pPr>
              <w:autoSpaceDE w:val="0"/>
              <w:autoSpaceDN w:val="0"/>
              <w:adjustRightInd w:val="0"/>
              <w:rPr>
                <w:rFonts w:ascii="Arial" w:eastAsia="Times New Roman" w:hAnsi="Arial" w:cs="Arial"/>
                <w:b/>
                <w:color w:val="FF0000"/>
                <w:sz w:val="24"/>
              </w:rPr>
            </w:pPr>
          </w:p>
          <w:p w:rsidR="006D0C5C" w:rsidRDefault="006D0C5C" w:rsidP="006D0C5C">
            <w:pPr>
              <w:autoSpaceDE w:val="0"/>
              <w:autoSpaceDN w:val="0"/>
              <w:adjustRightInd w:val="0"/>
              <w:rPr>
                <w:rFonts w:ascii="Arial" w:eastAsia="Times New Roman" w:hAnsi="Arial" w:cs="Arial"/>
                <w:b/>
                <w:color w:val="FF0000"/>
                <w:sz w:val="24"/>
              </w:rPr>
            </w:pPr>
          </w:p>
          <w:p w:rsidR="006D0C5C" w:rsidRPr="006D0C5C" w:rsidRDefault="006D0C5C" w:rsidP="006D0C5C">
            <w:pPr>
              <w:autoSpaceDE w:val="0"/>
              <w:autoSpaceDN w:val="0"/>
              <w:adjustRightInd w:val="0"/>
              <w:rPr>
                <w:rFonts w:ascii="Arial" w:eastAsia="Times New Roman" w:hAnsi="Arial" w:cs="Arial"/>
                <w:i/>
                <w:sz w:val="22"/>
                <w:szCs w:val="22"/>
              </w:rPr>
            </w:pPr>
            <w:r w:rsidRPr="006D0C5C">
              <w:rPr>
                <w:rFonts w:ascii="Arial" w:eastAsia="Times New Roman" w:hAnsi="Arial" w:cs="Arial"/>
                <w:i/>
                <w:sz w:val="22"/>
                <w:szCs w:val="22"/>
              </w:rPr>
              <w:t xml:space="preserve">When comparing 25 and 22 students should recognize that 25 and 22 have the same number of tens, so they will need to compare the ones. </w:t>
            </w:r>
          </w:p>
          <w:p w:rsidR="006D0C5C" w:rsidRPr="00935087" w:rsidRDefault="006D0C5C" w:rsidP="006D0C5C">
            <w:pPr>
              <w:autoSpaceDE w:val="0"/>
              <w:autoSpaceDN w:val="0"/>
              <w:adjustRightInd w:val="0"/>
              <w:rPr>
                <w:rFonts w:ascii="Arial" w:eastAsia="Times New Roman" w:hAnsi="Arial" w:cs="Arial"/>
                <w:b/>
                <w:i/>
                <w:color w:val="FF0000"/>
              </w:rPr>
            </w:pPr>
          </w:p>
          <w:p w:rsidR="006D0C5C" w:rsidRPr="001719BC" w:rsidRDefault="006D0C5C" w:rsidP="006D0C5C">
            <w:pPr>
              <w:autoSpaceDE w:val="0"/>
              <w:autoSpaceDN w:val="0"/>
              <w:adjustRightInd w:val="0"/>
              <w:ind w:left="900"/>
              <w:rPr>
                <w:rFonts w:ascii="Arial" w:eastAsia="Times New Roman" w:hAnsi="Arial" w:cs="Arial"/>
                <w:b/>
                <w:color w:val="FF0000"/>
                <w:sz w:val="24"/>
              </w:rPr>
            </w:pPr>
            <w:r>
              <w:rPr>
                <w:rFonts w:ascii="Arial" w:eastAsia="Times New Roman" w:hAnsi="Arial" w:cs="Arial"/>
                <w:b/>
                <w:noProof/>
              </w:rPr>
              <w:drawing>
                <wp:inline distT="0" distB="0" distL="0" distR="0">
                  <wp:extent cx="1485900" cy="1168400"/>
                  <wp:effectExtent l="0" t="0" r="12700" b="0"/>
                  <wp:docPr id="20" name="Picture 19" descr="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icture 18"/>
                          <pic:cNvPicPr>
                            <a:picLocks noChangeAspect="1" noChangeArrowheads="1"/>
                          </pic:cNvPicPr>
                        </pic:nvPicPr>
                        <pic:blipFill>
                          <a:blip r:embed="rId20"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1168400"/>
                          </a:xfrm>
                          <a:prstGeom prst="rect">
                            <a:avLst/>
                          </a:prstGeom>
                          <a:noFill/>
                          <a:ln>
                            <a:noFill/>
                          </a:ln>
                        </pic:spPr>
                      </pic:pic>
                    </a:graphicData>
                  </a:graphic>
                </wp:inline>
              </w:drawing>
            </w:r>
            <w:r>
              <w:rPr>
                <w:rFonts w:ascii="Arial" w:eastAsia="Times New Roman" w:hAnsi="Arial" w:cs="Arial"/>
                <w:b/>
                <w:noProof/>
              </w:rPr>
              <w:drawing>
                <wp:inline distT="0" distB="0" distL="0" distR="0">
                  <wp:extent cx="1485900" cy="1155700"/>
                  <wp:effectExtent l="0" t="0" r="12700" b="12700"/>
                  <wp:docPr id="21" name="Picture 20" descr="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ture 19"/>
                          <pic:cNvPicPr>
                            <a:picLocks noChangeAspect="1" noChangeArrowheads="1"/>
                          </pic:cNvPicPr>
                        </pic:nvPicPr>
                        <pic:blipFill>
                          <a:blip r:embed="rId2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1155700"/>
                          </a:xfrm>
                          <a:prstGeom prst="rect">
                            <a:avLst/>
                          </a:prstGeom>
                          <a:noFill/>
                          <a:ln>
                            <a:noFill/>
                          </a:ln>
                        </pic:spPr>
                      </pic:pic>
                    </a:graphicData>
                  </a:graphic>
                </wp:inline>
              </w:drawing>
            </w:r>
          </w:p>
          <w:p w:rsidR="006D0C5C" w:rsidRDefault="00721B56" w:rsidP="006D0C5C">
            <w:pPr>
              <w:autoSpaceDE w:val="0"/>
              <w:autoSpaceDN w:val="0"/>
              <w:adjustRightInd w:val="0"/>
              <w:rPr>
                <w:rFonts w:ascii="Arial" w:eastAsia="Times New Roman" w:hAnsi="Arial" w:cs="Arial"/>
                <w:b/>
              </w:rPr>
            </w:pPr>
            <w:r w:rsidRPr="00721B56">
              <w:rPr>
                <w:rFonts w:ascii="Arial" w:eastAsiaTheme="minorHAnsi" w:hAnsi="Arial" w:cs="Arial"/>
                <w:bCs/>
                <w:noProof/>
                <w:color w:val="FF0000"/>
                <w:sz w:val="24"/>
                <w:szCs w:val="24"/>
              </w:rPr>
              <w:pict>
                <v:rect id="Rectangle 17" o:spid="_x0000_s1129" style="position:absolute;margin-left:147.85pt;margin-top:9.05pt;width:22.5pt;height:17.25pt;z-index:2517002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" strokecolor="#c0504d" strokeweight="2.5pt">
                  <v:shadow color="#868686" opacity="49150f"/>
                </v:rect>
              </w:pict>
            </w:r>
          </w:p>
          <w:p w:rsidR="006D0C5C" w:rsidRPr="006D0C5C" w:rsidRDefault="006D0C5C" w:rsidP="006D0C5C">
            <w:pPr>
              <w:autoSpaceDE w:val="0"/>
              <w:autoSpaceDN w:val="0"/>
              <w:adjustRightInd w:val="0"/>
              <w:rPr>
                <w:rFonts w:ascii="Arial" w:eastAsia="Times New Roman" w:hAnsi="Arial" w:cs="Arial"/>
                <w:b/>
                <w:color w:val="FF0000"/>
                <w:sz w:val="24"/>
                <w:szCs w:val="24"/>
              </w:rPr>
            </w:pPr>
            <w:r w:rsidRPr="006D0C5C">
              <w:rPr>
                <w:rFonts w:ascii="Arial" w:eastAsia="Times New Roman" w:hAnsi="Arial" w:cs="Arial"/>
                <w:b/>
                <w:color w:val="FF0000"/>
                <w:sz w:val="24"/>
                <w:szCs w:val="24"/>
              </w:rPr>
              <w:t xml:space="preserve">                                      25</w:t>
            </w:r>
            <w:r>
              <w:rPr>
                <w:rFonts w:ascii="Arial" w:eastAsia="Times New Roman" w:hAnsi="Arial" w:cs="Arial"/>
                <w:b/>
                <w:color w:val="FF0000"/>
                <w:sz w:val="24"/>
                <w:szCs w:val="24"/>
              </w:rPr>
              <w:t xml:space="preserve">            22</w:t>
            </w: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F92E06" w:rsidRDefault="00F92E06" w:rsidP="006D0C5C">
            <w:pPr>
              <w:autoSpaceDE w:val="0"/>
              <w:autoSpaceDN w:val="0"/>
              <w:adjustRightInd w:val="0"/>
              <w:rPr>
                <w:rFonts w:ascii="Arial" w:eastAsia="Times New Roman" w:hAnsi="Arial" w:cs="Arial"/>
                <w:sz w:val="22"/>
                <w:szCs w:val="22"/>
              </w:rPr>
            </w:pPr>
          </w:p>
          <w:p w:rsidR="006D0C5C" w:rsidRDefault="00354EC5" w:rsidP="006D0C5C">
            <w:pPr>
              <w:autoSpaceDE w:val="0"/>
              <w:autoSpaceDN w:val="0"/>
              <w:adjustRightInd w:val="0"/>
              <w:rPr>
                <w:rFonts w:ascii="Arial" w:eastAsia="Times New Roman" w:hAnsi="Arial" w:cs="Arial"/>
                <w:sz w:val="22"/>
                <w:szCs w:val="22"/>
              </w:rPr>
            </w:pPr>
            <w:r w:rsidRPr="00354EC5">
              <w:rPr>
                <w:rFonts w:ascii="Arial" w:eastAsia="Times New Roman" w:hAnsi="Arial" w:cs="Arial"/>
                <w:sz w:val="22"/>
                <w:szCs w:val="22"/>
              </w:rPr>
              <w:t>When co</w:t>
            </w:r>
            <w:r w:rsidR="00AE1360">
              <w:rPr>
                <w:rFonts w:ascii="Arial" w:eastAsia="Times New Roman" w:hAnsi="Arial" w:cs="Arial"/>
                <w:sz w:val="22"/>
                <w:szCs w:val="22"/>
              </w:rPr>
              <w:t>mparing 32 and 32</w:t>
            </w:r>
            <w:r>
              <w:rPr>
                <w:rFonts w:ascii="Arial" w:eastAsia="Times New Roman" w:hAnsi="Arial" w:cs="Arial"/>
                <w:sz w:val="22"/>
                <w:szCs w:val="22"/>
              </w:rPr>
              <w:t>, s</w:t>
            </w:r>
            <w:r w:rsidR="00AE1360">
              <w:rPr>
                <w:rFonts w:ascii="Arial" w:eastAsia="Times New Roman" w:hAnsi="Arial" w:cs="Arial"/>
                <w:sz w:val="22"/>
                <w:szCs w:val="22"/>
              </w:rPr>
              <w:t>tudents should recognize that 32 and 32</w:t>
            </w:r>
            <w:r>
              <w:rPr>
                <w:rFonts w:ascii="Arial" w:eastAsia="Times New Roman" w:hAnsi="Arial" w:cs="Arial"/>
                <w:sz w:val="22"/>
                <w:szCs w:val="22"/>
              </w:rPr>
              <w:t xml:space="preserve"> have the same number of tens and the same number of </w:t>
            </w:r>
            <w:proofErr w:type="spellStart"/>
            <w:r>
              <w:rPr>
                <w:rFonts w:ascii="Arial" w:eastAsia="Times New Roman" w:hAnsi="Arial" w:cs="Arial"/>
                <w:sz w:val="22"/>
                <w:szCs w:val="22"/>
              </w:rPr>
              <w:t>ones</w:t>
            </w:r>
            <w:proofErr w:type="spellEnd"/>
            <w:r>
              <w:rPr>
                <w:rFonts w:ascii="Arial" w:eastAsia="Times New Roman" w:hAnsi="Arial" w:cs="Arial"/>
                <w:sz w:val="22"/>
                <w:szCs w:val="22"/>
              </w:rPr>
              <w:t xml:space="preserve"> regardless of their </w:t>
            </w:r>
            <w:r w:rsidR="00AE1360">
              <w:rPr>
                <w:rFonts w:ascii="Arial" w:eastAsia="Times New Roman" w:hAnsi="Arial" w:cs="Arial"/>
                <w:sz w:val="22"/>
                <w:szCs w:val="22"/>
              </w:rPr>
              <w:t>representation.</w:t>
            </w:r>
          </w:p>
          <w:p w:rsidR="00AE1360" w:rsidRDefault="00721B56" w:rsidP="006D0C5C">
            <w:pPr>
              <w:autoSpaceDE w:val="0"/>
              <w:autoSpaceDN w:val="0"/>
              <w:adjustRightInd w:val="0"/>
              <w:rPr>
                <w:rFonts w:ascii="Arial" w:eastAsia="Times New Roman" w:hAnsi="Arial" w:cs="Arial"/>
                <w:sz w:val="22"/>
                <w:szCs w:val="22"/>
              </w:rPr>
            </w:pPr>
            <w:r w:rsidRPr="00721B56">
              <w:rPr>
                <w:rFonts w:ascii="Arial" w:eastAsiaTheme="minorHAnsi" w:hAnsi="Arial" w:cs="Arial"/>
                <w:bCs/>
                <w:noProof/>
              </w:rPr>
              <w:pict>
                <v:group id="_x0000_s1132" style="position:absolute;margin-left:2.8pt;margin-top:5.6pt;width:279pt;height:111pt;z-index:251701248" coordorigin="2430,780" coordsize="6690,2475">
                  <v:oval id="_x0000_s1133" style="position:absolute;left:2430;top:930;width:2730;height:2070" filled="f"/>
                  <v:oval id="_x0000_s1134" style="position:absolute;left:6120;top:780;width:3000;height:2475" filled="f"/>
                  <v:group id="_x0000_s1135" style="position:absolute;left:3240;top:1256;width:5641;height:1452" coordorigin="3240,1256" coordsize="5641,1452">
                    <v:rect id="_x0000_s1136" style="position:absolute;left:4515;top:1636;width:143;height:143" fillcolor="red"/>
                    <v:rect id="_x0000_s1137" style="position:absolute;left:4515;top:2074;width:143;height:143" fillcolor="red"/>
                    <v:group id="_x0000_s1138" style="position:absolute;left:2633;top:1863;width:1358;height:143;rotation:270" coordorigin="9330,1751" coordsize="1358,143">
                      <v:group id="_x0000_s1139" style="position:absolute;left:9330;top:1751;width:278;height:143" coordorigin="9330,1751" coordsize="278,143">
                        <v:rect id="_x0000_s1140" style="position:absolute;left:9465;top:1751;width:143;height:143" fillcolor="red"/>
                        <v:rect id="_x0000_s1141" style="position:absolute;left:9330;top:1751;width:143;height:143" fillcolor="red"/>
                      </v:group>
                      <v:group id="_x0000_s1142" style="position:absolute;left:9600;top:1751;width:278;height:143" coordorigin="9330,1751" coordsize="278,143">
                        <v:rect id="_x0000_s1143" style="position:absolute;left:9465;top:1751;width:143;height:143" fillcolor="red"/>
                        <v:rect id="_x0000_s1144" style="position:absolute;left:9330;top:1751;width:143;height:143" fillcolor="red"/>
                      </v:group>
                      <v:group id="_x0000_s1145" style="position:absolute;left:9870;top:1751;width:278;height:143" coordorigin="9330,1751" coordsize="278,143">
                        <v:rect id="_x0000_s1146" style="position:absolute;left:9465;top:1751;width:143;height:143" fillcolor="red"/>
                        <v:rect id="_x0000_s1147" style="position:absolute;left:9330;top:1751;width:143;height:143" fillcolor="red"/>
                      </v:group>
                      <v:group id="_x0000_s1148" style="position:absolute;left:10140;top:1751;width:278;height:143" coordorigin="9330,1751" coordsize="278,143">
                        <v:rect id="_x0000_s1149" style="position:absolute;left:9465;top:1751;width:143;height:143" fillcolor="red"/>
                        <v:rect id="_x0000_s1150" style="position:absolute;left:9330;top:1751;width:143;height:143" fillcolor="red"/>
                      </v:group>
                      <v:group id="_x0000_s1151" style="position:absolute;left:10410;top:1751;width:278;height:143" coordorigin="9330,1751" coordsize="278,143">
                        <v:rect id="_x0000_s1152" style="position:absolute;left:9465;top:1751;width:143;height:143" fillcolor="red"/>
                        <v:rect id="_x0000_s1153" style="position:absolute;left:9330;top:1751;width:143;height:143" fillcolor="red"/>
                      </v:group>
                    </v:group>
                    <v:group id="_x0000_s1154" style="position:absolute;left:2948;top:1863;width:1358;height:143;rotation:270" coordorigin="9330,1751" coordsize="1358,143">
                      <v:group id="_x0000_s1155" style="position:absolute;left:9330;top:1751;width:278;height:143" coordorigin="9330,1751" coordsize="278,143">
                        <v:rect id="_x0000_s1156" style="position:absolute;left:9465;top:1751;width:143;height:143" fillcolor="red"/>
                        <v:rect id="_x0000_s1157" style="position:absolute;left:9330;top:1751;width:143;height:143" fillcolor="red"/>
                      </v:group>
                      <v:group id="_x0000_s1158" style="position:absolute;left:9600;top:1751;width:278;height:143" coordorigin="9330,1751" coordsize="278,143">
                        <v:rect id="_x0000_s1159" style="position:absolute;left:9465;top:1751;width:143;height:143" fillcolor="red"/>
                        <v:rect id="_x0000_s1160" style="position:absolute;left:9330;top:1751;width:143;height:143" fillcolor="red"/>
                      </v:group>
                      <v:group id="_x0000_s1161" style="position:absolute;left:9870;top:1751;width:278;height:143" coordorigin="9330,1751" coordsize="278,143">
                        <v:rect id="_x0000_s1162" style="position:absolute;left:9465;top:1751;width:143;height:143" fillcolor="red"/>
                        <v:rect id="_x0000_s1163" style="position:absolute;left:9330;top:1751;width:143;height:143" fillcolor="red"/>
                      </v:group>
                      <v:group id="_x0000_s1164" style="position:absolute;left:10140;top:1751;width:278;height:143" coordorigin="9330,1751" coordsize="278,143">
                        <v:rect id="_x0000_s1165" style="position:absolute;left:9465;top:1751;width:143;height:143" fillcolor="red"/>
                        <v:rect id="_x0000_s1166" style="position:absolute;left:9330;top:1751;width:143;height:143" fillcolor="red"/>
                      </v:group>
                      <v:group id="_x0000_s1167" style="position:absolute;left:10410;top:1751;width:278;height:143" coordorigin="9330,1751" coordsize="278,143">
                        <v:rect id="_x0000_s1168" style="position:absolute;left:9465;top:1751;width:143;height:143" fillcolor="red"/>
                        <v:rect id="_x0000_s1169" style="position:absolute;left:9330;top:1751;width:143;height:143" fillcolor="red"/>
                      </v:group>
                    </v:group>
                    <v:group id="_x0000_s1170" style="position:absolute;left:3278;top:1863;width:1358;height:143;rotation:270" coordorigin="9330,1751" coordsize="1358,143">
                      <v:group id="_x0000_s1171" style="position:absolute;left:9330;top:1751;width:278;height:143" coordorigin="9330,1751" coordsize="278,143">
                        <v:rect id="_x0000_s1172" style="position:absolute;left:9465;top:1751;width:143;height:143" fillcolor="red"/>
                        <v:rect id="_x0000_s1173" style="position:absolute;left:9330;top:1751;width:143;height:143" fillcolor="red"/>
                      </v:group>
                      <v:group id="_x0000_s1174" style="position:absolute;left:9600;top:1751;width:278;height:143" coordorigin="9330,1751" coordsize="278,143">
                        <v:rect id="_x0000_s1175" style="position:absolute;left:9465;top:1751;width:143;height:143" fillcolor="red"/>
                        <v:rect id="_x0000_s1176" style="position:absolute;left:9330;top:1751;width:143;height:143" fillcolor="red"/>
                      </v:group>
                      <v:group id="_x0000_s1177" style="position:absolute;left:9870;top:1751;width:278;height:143" coordorigin="9330,1751" coordsize="278,143">
                        <v:rect id="_x0000_s1178" style="position:absolute;left:9465;top:1751;width:143;height:143" fillcolor="red"/>
                        <v:rect id="_x0000_s1179" style="position:absolute;left:9330;top:1751;width:143;height:143" fillcolor="red"/>
                      </v:group>
                      <v:group id="_x0000_s1180" style="position:absolute;left:10140;top:1751;width:278;height:143" coordorigin="9330,1751" coordsize="278,143">
                        <v:rect id="_x0000_s1181" style="position:absolute;left:9465;top:1751;width:143;height:143" fillcolor="red"/>
                        <v:rect id="_x0000_s1182" style="position:absolute;left:9330;top:1751;width:143;height:143" fillcolor="red"/>
                      </v:group>
                      <v:group id="_x0000_s1183" style="position:absolute;left:10410;top:1751;width:278;height:143" coordorigin="9330,1751" coordsize="278,143">
                        <v:rect id="_x0000_s1184" style="position:absolute;left:9465;top:1751;width:143;height:143" fillcolor="red"/>
                        <v:rect id="_x0000_s1185" style="position:absolute;left:9330;top:1751;width:143;height:143" fillcolor="red"/>
                      </v:group>
                    </v:group>
                    <v:group id="_x0000_s1186" style="position:absolute;left:6128;top:1957;width:1358;height:143;rotation:270" coordorigin="9330,1751" coordsize="1358,143">
                      <v:group id="_x0000_s1187" style="position:absolute;left:9330;top:1751;width:278;height:143" coordorigin="9330,1751" coordsize="278,143">
                        <v:rect id="_x0000_s1188" style="position:absolute;left:9465;top:1751;width:143;height:143" fillcolor="red"/>
                        <v:rect id="_x0000_s1189" style="position:absolute;left:9330;top:1751;width:143;height:143" fillcolor="red"/>
                      </v:group>
                      <v:group id="_x0000_s1190" style="position:absolute;left:9600;top:1751;width:278;height:143" coordorigin="9330,1751" coordsize="278,143">
                        <v:rect id="_x0000_s1191" style="position:absolute;left:9465;top:1751;width:143;height:143" fillcolor="red"/>
                        <v:rect id="_x0000_s1192" style="position:absolute;left:9330;top:1751;width:143;height:143" fillcolor="red"/>
                      </v:group>
                      <v:group id="_x0000_s1193" style="position:absolute;left:9870;top:1751;width:278;height:143" coordorigin="9330,1751" coordsize="278,143">
                        <v:rect id="_x0000_s1194" style="position:absolute;left:9465;top:1751;width:143;height:143" fillcolor="red"/>
                        <v:rect id="_x0000_s1195" style="position:absolute;left:9330;top:1751;width:143;height:143" fillcolor="red"/>
                      </v:group>
                      <v:group id="_x0000_s1196" style="position:absolute;left:10140;top:1751;width:278;height:143" coordorigin="9330,1751" coordsize="278,143">
                        <v:rect id="_x0000_s1197" style="position:absolute;left:9465;top:1751;width:143;height:143" fillcolor="red"/>
                        <v:rect id="_x0000_s1198" style="position:absolute;left:9330;top:1751;width:143;height:143" fillcolor="red"/>
                      </v:group>
                      <v:group id="_x0000_s1199" style="position:absolute;left:10410;top:1751;width:278;height:143" coordorigin="9330,1751" coordsize="278,143">
                        <v:rect id="_x0000_s1200" style="position:absolute;left:9465;top:1751;width:143;height:143" fillcolor="red"/>
                        <v:rect id="_x0000_s1201" style="position:absolute;left:9330;top:1751;width:143;height:143" fillcolor="red"/>
                      </v:group>
                    </v:group>
                    <v:group id="_x0000_s1202" style="position:absolute;left:6511;top:1957;width:1358;height:143;rotation:270" coordorigin="9330,1751" coordsize="1358,143">
                      <v:group id="_x0000_s1203" style="position:absolute;left:9330;top:1751;width:278;height:143" coordorigin="9330,1751" coordsize="278,143">
                        <v:rect id="_x0000_s1204" style="position:absolute;left:9465;top:1751;width:143;height:143" fillcolor="red"/>
                        <v:rect id="_x0000_s1205" style="position:absolute;left:9330;top:1751;width:143;height:143" fillcolor="red"/>
                      </v:group>
                      <v:group id="_x0000_s1206" style="position:absolute;left:9600;top:1751;width:278;height:143" coordorigin="9330,1751" coordsize="278,143">
                        <v:rect id="_x0000_s1207" style="position:absolute;left:9465;top:1751;width:143;height:143" fillcolor="red"/>
                        <v:rect id="_x0000_s1208" style="position:absolute;left:9330;top:1751;width:143;height:143" fillcolor="red"/>
                      </v:group>
                      <v:group id="_x0000_s1209" style="position:absolute;left:9870;top:1751;width:278;height:143" coordorigin="9330,1751" coordsize="278,143">
                        <v:rect id="_x0000_s1210" style="position:absolute;left:9465;top:1751;width:143;height:143" fillcolor="red"/>
                        <v:rect id="_x0000_s1211" style="position:absolute;left:9330;top:1751;width:143;height:143" fillcolor="red"/>
                      </v:group>
                      <v:group id="_x0000_s1212" style="position:absolute;left:10140;top:1751;width:278;height:143" coordorigin="9330,1751" coordsize="278,143">
                        <v:rect id="_x0000_s1213" style="position:absolute;left:9465;top:1751;width:143;height:143" fillcolor="red"/>
                        <v:rect id="_x0000_s1214" style="position:absolute;left:9330;top:1751;width:143;height:143" fillcolor="red"/>
                      </v:group>
                      <v:group id="_x0000_s1215" style="position:absolute;left:10410;top:1751;width:278;height:143" coordorigin="9330,1751" coordsize="278,143">
                        <v:rect id="_x0000_s1216" style="position:absolute;left:9465;top:1751;width:143;height:143" fillcolor="red"/>
                        <v:rect id="_x0000_s1217" style="position:absolute;left:9330;top:1751;width:143;height:143" fillcolor="red"/>
                      </v:group>
                    </v:group>
                    <v:rect id="_x0000_s1218" style="position:absolute;left:7695;top:1533;width:143;height:143" fillcolor="red"/>
                    <v:rect id="_x0000_s1219" style="position:absolute;left:7695;top:1880;width:143;height:143" fillcolor="red"/>
                    <v:rect id="_x0000_s1220" style="position:absolute;left:8010;top:1779;width:143;height:143" fillcolor="red"/>
                    <v:rect id="_x0000_s1221" style="position:absolute;left:8452;top:1609;width:143;height:143" fillcolor="red"/>
                    <v:rect id="_x0000_s1222" style="position:absolute;left:8595;top:2300;width:143;height:143" fillcolor="red"/>
                    <v:rect id="_x0000_s1223" style="position:absolute;left:8153;top:2168;width:143;height:143" fillcolor="red"/>
                    <v:rect id="_x0000_s1224" style="position:absolute;left:7695;top:2148;width:143;height:143" fillcolor="red"/>
                    <v:rect id="_x0000_s1225" style="position:absolute;left:7552;top:2429;width:143;height:143" fillcolor="red"/>
                    <v:rect id="_x0000_s1226" style="position:absolute;left:8153;top:1533;width:143;height:143" fillcolor="red"/>
                    <v:rect id="_x0000_s1227" style="position:absolute;left:8296;top:2435;width:143;height:143" fillcolor="red"/>
                    <v:rect id="_x0000_s1228" style="position:absolute;left:8738;top:1922;width:143;height:143" fillcolor="red"/>
                    <v:rect id="_x0000_s1229" style="position:absolute;left:8309;top:1880;width:143;height:143" fillcolor="red"/>
                  </v:group>
                  <w10:wrap type="square"/>
                </v:group>
              </w:pict>
            </w: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AE1360" w:rsidRDefault="00AE1360" w:rsidP="006D0C5C">
            <w:pPr>
              <w:autoSpaceDE w:val="0"/>
              <w:autoSpaceDN w:val="0"/>
              <w:adjustRightInd w:val="0"/>
              <w:rPr>
                <w:rFonts w:ascii="Arial" w:eastAsia="Times New Roman" w:hAnsi="Arial" w:cs="Arial"/>
                <w:sz w:val="22"/>
                <w:szCs w:val="22"/>
              </w:rPr>
            </w:pPr>
          </w:p>
          <w:p w:rsidR="00E8254F" w:rsidRDefault="00E8254F" w:rsidP="00E8254F">
            <w:pPr>
              <w:tabs>
                <w:tab w:val="left" w:pos="2580"/>
              </w:tabs>
              <w:autoSpaceDE w:val="0"/>
              <w:autoSpaceDN w:val="0"/>
              <w:adjustRightInd w:val="0"/>
              <w:rPr>
                <w:rFonts w:ascii="Arial" w:eastAsia="Times New Roman" w:hAnsi="Arial" w:cs="Arial"/>
                <w:b/>
                <w:i/>
                <w:color w:val="FF0000"/>
              </w:rPr>
            </w:pPr>
          </w:p>
          <w:p w:rsidR="00E8254F" w:rsidRDefault="00E8254F" w:rsidP="006D0C5C">
            <w:pPr>
              <w:autoSpaceDE w:val="0"/>
              <w:autoSpaceDN w:val="0"/>
              <w:adjustRightInd w:val="0"/>
              <w:ind w:left="900"/>
              <w:rPr>
                <w:rFonts w:ascii="Arial" w:eastAsia="Times New Roman" w:hAnsi="Arial" w:cs="Arial"/>
                <w:b/>
                <w:i/>
                <w:color w:val="FF0000"/>
              </w:rPr>
            </w:pPr>
          </w:p>
          <w:p w:rsidR="00E8254F" w:rsidRPr="00E8254F" w:rsidRDefault="00721B56" w:rsidP="006D0C5C">
            <w:pPr>
              <w:autoSpaceDE w:val="0"/>
              <w:autoSpaceDN w:val="0"/>
              <w:adjustRightInd w:val="0"/>
              <w:ind w:left="900"/>
              <w:rPr>
                <w:rFonts w:ascii="Arial" w:eastAsia="Times New Roman" w:hAnsi="Arial" w:cs="Arial"/>
                <w:b/>
                <w:color w:val="FF0000"/>
                <w:sz w:val="24"/>
                <w:szCs w:val="24"/>
              </w:rPr>
            </w:pPr>
            <w:r w:rsidRPr="00721B56">
              <w:rPr>
                <w:rFonts w:ascii="Arial" w:eastAsiaTheme="minorHAnsi" w:hAnsi="Arial" w:cs="Arial"/>
                <w:bCs/>
                <w:noProof/>
                <w:sz w:val="22"/>
                <w:szCs w:val="22"/>
              </w:rPr>
              <w:pict>
                <v:rect id="_x0000_s1230" style="position:absolute;left:0;text-align:left;margin-left:122.35pt;margin-top:-.8pt;width:22.5pt;height:17.25pt;z-index:2517022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" strokecolor="#c0504d" strokeweight="2.5pt">
                  <v:shadow color="#868686" opacity="49150f"/>
                </v:rect>
              </w:pict>
            </w:r>
            <w:r w:rsidR="00E8254F">
              <w:rPr>
                <w:rFonts w:ascii="Arial" w:eastAsia="Times New Roman" w:hAnsi="Arial" w:cs="Arial"/>
                <w:b/>
                <w:color w:val="FF0000"/>
                <w:sz w:val="24"/>
                <w:szCs w:val="24"/>
              </w:rPr>
              <w:t xml:space="preserve">                 32            </w:t>
            </w:r>
            <w:proofErr w:type="spellStart"/>
            <w:r w:rsidR="00E8254F">
              <w:rPr>
                <w:rFonts w:ascii="Arial" w:eastAsia="Times New Roman" w:hAnsi="Arial" w:cs="Arial"/>
                <w:b/>
                <w:color w:val="FF0000"/>
                <w:sz w:val="24"/>
                <w:szCs w:val="24"/>
              </w:rPr>
              <w:t>32</w:t>
            </w:r>
            <w:proofErr w:type="spellEnd"/>
          </w:p>
          <w:p w:rsidR="00E8254F" w:rsidRDefault="00E8254F" w:rsidP="006D0C5C">
            <w:pPr>
              <w:autoSpaceDE w:val="0"/>
              <w:autoSpaceDN w:val="0"/>
              <w:adjustRightInd w:val="0"/>
              <w:ind w:left="900"/>
              <w:rPr>
                <w:rFonts w:ascii="Arial" w:eastAsia="Times New Roman" w:hAnsi="Arial" w:cs="Arial"/>
                <w:b/>
                <w:i/>
                <w:color w:val="FF0000"/>
              </w:rPr>
            </w:pPr>
          </w:p>
          <w:p w:rsidR="00E8254F" w:rsidRDefault="00E8254F" w:rsidP="006D0C5C">
            <w:pPr>
              <w:autoSpaceDE w:val="0"/>
              <w:autoSpaceDN w:val="0"/>
              <w:adjustRightInd w:val="0"/>
              <w:ind w:left="900"/>
              <w:rPr>
                <w:rFonts w:ascii="Arial" w:eastAsia="Times New Roman" w:hAnsi="Arial" w:cs="Arial"/>
                <w:b/>
                <w:i/>
                <w:color w:val="FF0000"/>
              </w:rPr>
            </w:pPr>
          </w:p>
          <w:p w:rsidR="00E8254F" w:rsidRDefault="00E8254F" w:rsidP="00E8254F">
            <w:pPr>
              <w:autoSpaceDE w:val="0"/>
              <w:autoSpaceDN w:val="0"/>
              <w:adjustRightInd w:val="0"/>
              <w:rPr>
                <w:rFonts w:ascii="Arial" w:eastAsia="Times New Roman" w:hAnsi="Arial" w:cs="Arial"/>
                <w:b/>
                <w:i/>
                <w:color w:val="FF0000"/>
              </w:rPr>
            </w:pPr>
          </w:p>
          <w:p w:rsidR="006D0C5C" w:rsidRPr="001E7707" w:rsidRDefault="006D0C5C" w:rsidP="001E7707">
            <w:pPr>
              <w:autoSpaceDE w:val="0"/>
              <w:autoSpaceDN w:val="0"/>
              <w:adjustRightInd w:val="0"/>
              <w:rPr>
                <w:rFonts w:ascii="Arial" w:eastAsia="Times New Roman" w:hAnsi="Arial" w:cs="Arial"/>
                <w:color w:val="000000" w:themeColor="text1"/>
                <w:sz w:val="22"/>
                <w:szCs w:val="22"/>
              </w:rPr>
            </w:pPr>
            <w:r w:rsidRPr="001E7707">
              <w:rPr>
                <w:rFonts w:ascii="Arial" w:eastAsia="Times New Roman" w:hAnsi="Arial" w:cs="Arial"/>
                <w:color w:val="000000" w:themeColor="text1"/>
                <w:sz w:val="22"/>
                <w:szCs w:val="22"/>
              </w:rPr>
              <w:t xml:space="preserve">There are two ways of comparing numbers: </w:t>
            </w:r>
          </w:p>
          <w:p w:rsidR="006D0C5C" w:rsidRPr="001E7707" w:rsidRDefault="006D0C5C" w:rsidP="005A055E">
            <w:pPr>
              <w:numPr>
                <w:ilvl w:val="0"/>
                <w:numId w:val="30"/>
              </w:numPr>
              <w:autoSpaceDE w:val="0"/>
              <w:autoSpaceDN w:val="0"/>
              <w:adjustRightInd w:val="0"/>
              <w:ind w:left="662"/>
              <w:rPr>
                <w:rFonts w:ascii="Arial" w:eastAsia="Times New Roman" w:hAnsi="Arial" w:cs="Arial"/>
                <w:color w:val="000000" w:themeColor="text1"/>
                <w:sz w:val="22"/>
                <w:szCs w:val="22"/>
              </w:rPr>
            </w:pPr>
            <w:r w:rsidRPr="001E7707">
              <w:rPr>
                <w:rFonts w:ascii="Arial" w:eastAsia="Times New Roman" w:hAnsi="Arial" w:cs="Arial"/>
                <w:color w:val="000000" w:themeColor="text1"/>
                <w:sz w:val="22"/>
                <w:szCs w:val="22"/>
                <w:u w:val="single"/>
              </w:rPr>
              <w:t>Using Ordinality</w:t>
            </w:r>
            <w:r w:rsidRPr="001E7707">
              <w:rPr>
                <w:rFonts w:ascii="Arial" w:eastAsia="Times New Roman" w:hAnsi="Arial" w:cs="Arial"/>
                <w:color w:val="000000" w:themeColor="text1"/>
                <w:sz w:val="22"/>
                <w:szCs w:val="22"/>
              </w:rPr>
              <w:t>. students can compare the placement of the number on the number line or 100s chart</w:t>
            </w:r>
          </w:p>
          <w:p w:rsidR="006D0C5C" w:rsidRDefault="006D0C5C" w:rsidP="005A055E">
            <w:pPr>
              <w:numPr>
                <w:ilvl w:val="0"/>
                <w:numId w:val="30"/>
              </w:numPr>
              <w:autoSpaceDE w:val="0"/>
              <w:autoSpaceDN w:val="0"/>
              <w:adjustRightInd w:val="0"/>
              <w:ind w:left="662"/>
              <w:rPr>
                <w:rFonts w:ascii="Arial" w:eastAsia="Times New Roman" w:hAnsi="Arial" w:cs="Arial"/>
                <w:color w:val="000000" w:themeColor="text1"/>
                <w:sz w:val="22"/>
                <w:szCs w:val="22"/>
              </w:rPr>
            </w:pPr>
            <w:r w:rsidRPr="001E7707">
              <w:rPr>
                <w:rFonts w:ascii="Arial" w:eastAsia="Times New Roman" w:hAnsi="Arial" w:cs="Arial"/>
                <w:color w:val="000000" w:themeColor="text1"/>
                <w:sz w:val="22"/>
                <w:szCs w:val="22"/>
                <w:u w:val="single"/>
              </w:rPr>
              <w:t>Using Cardinality</w:t>
            </w:r>
            <w:r w:rsidRPr="001E7707">
              <w:rPr>
                <w:rFonts w:ascii="Arial" w:eastAsia="Times New Roman" w:hAnsi="Arial" w:cs="Arial"/>
                <w:color w:val="000000" w:themeColor="text1"/>
                <w:sz w:val="22"/>
                <w:szCs w:val="22"/>
              </w:rPr>
              <w:t>: students can compare the quantity of number with models</w:t>
            </w:r>
          </w:p>
          <w:p w:rsidR="001E7707" w:rsidRPr="001E7707" w:rsidRDefault="001E7707" w:rsidP="005A055E">
            <w:pPr>
              <w:numPr>
                <w:ilvl w:val="0"/>
                <w:numId w:val="30"/>
              </w:numPr>
              <w:autoSpaceDE w:val="0"/>
              <w:autoSpaceDN w:val="0"/>
              <w:adjustRightInd w:val="0"/>
              <w:ind w:left="662"/>
              <w:rPr>
                <w:rFonts w:ascii="Arial" w:eastAsia="Times New Roman" w:hAnsi="Arial" w:cs="Arial"/>
                <w:color w:val="000000" w:themeColor="text1"/>
                <w:sz w:val="22"/>
                <w:szCs w:val="22"/>
              </w:rPr>
            </w:pPr>
          </w:p>
          <w:p w:rsidR="006D0C5C" w:rsidRPr="001E7707" w:rsidRDefault="006D0C5C" w:rsidP="001E7707">
            <w:pPr>
              <w:autoSpaceDE w:val="0"/>
              <w:autoSpaceDN w:val="0"/>
              <w:adjustRightInd w:val="0"/>
              <w:rPr>
                <w:rFonts w:ascii="Arial" w:eastAsia="Times New Roman" w:hAnsi="Arial" w:cs="Arial"/>
                <w:color w:val="000000" w:themeColor="text1"/>
                <w:sz w:val="22"/>
                <w:szCs w:val="22"/>
              </w:rPr>
            </w:pPr>
            <w:r w:rsidRPr="001E7707">
              <w:rPr>
                <w:rFonts w:ascii="Arial" w:eastAsia="Times New Roman" w:hAnsi="Arial" w:cs="Arial"/>
                <w:color w:val="000000" w:themeColor="text1"/>
                <w:sz w:val="22"/>
                <w:szCs w:val="22"/>
              </w:rPr>
              <w:t>While both are important skills, in first grade, it’s important for students to compare numbers based on their quantities. If a number line or hundreds chart is used, help students make the connection between the value of a number and its place on a number line or hundreds chart.</w:t>
            </w:r>
          </w:p>
          <w:p w:rsidR="006D0C5C" w:rsidRPr="00011EE2" w:rsidRDefault="006D0C5C" w:rsidP="0093421F">
            <w:pPr>
              <w:autoSpaceDE w:val="0"/>
              <w:autoSpaceDN w:val="0"/>
              <w:adjustRightInd w:val="0"/>
              <w:rPr>
                <w:rFonts w:ascii="Arial" w:hAnsi="Arial" w:cs="Arial"/>
              </w:rPr>
            </w:pPr>
          </w:p>
        </w:tc>
      </w:tr>
    </w:tbl>
    <w:p w:rsidR="00817632" w:rsidRDefault="00817632" w:rsidP="00DC7D6F">
      <w:pPr>
        <w:pStyle w:val="Default"/>
        <w:spacing w:after="5"/>
        <w:rPr>
          <w:rFonts w:ascii="Arial" w:hAnsi="Arial" w:cs="Arial"/>
          <w:b/>
          <w:sz w:val="28"/>
          <w:szCs w:val="28"/>
        </w:rPr>
      </w:pPr>
    </w:p>
    <w:p w:rsidR="00F92E06" w:rsidRDefault="00F92E06" w:rsidP="00817632">
      <w:pPr>
        <w:spacing w:after="0" w:line="240" w:lineRule="auto"/>
        <w:ind w:left="360" w:hanging="360"/>
        <w:rPr>
          <w:rFonts w:ascii="Arial" w:hAnsi="Arial" w:cs="Arial"/>
          <w:b/>
          <w:sz w:val="28"/>
          <w:szCs w:val="28"/>
        </w:rPr>
      </w:pPr>
    </w:p>
    <w:p w:rsidR="0063607B" w:rsidRDefault="0063607B" w:rsidP="00817632">
      <w:pPr>
        <w:spacing w:after="0" w:line="240" w:lineRule="auto"/>
        <w:ind w:left="360" w:hanging="360"/>
        <w:rPr>
          <w:rFonts w:ascii="Arial" w:hAnsi="Arial" w:cs="Arial"/>
          <w:b/>
          <w:sz w:val="28"/>
          <w:szCs w:val="28"/>
        </w:rPr>
      </w:pPr>
    </w:p>
    <w:p w:rsidR="00817632" w:rsidRDefault="00817632" w:rsidP="00817632">
      <w:pPr>
        <w:spacing w:after="0" w:line="240" w:lineRule="auto"/>
        <w:ind w:left="360" w:hanging="360"/>
        <w:rPr>
          <w:rFonts w:ascii="Arial" w:hAnsi="Arial" w:cs="Arial"/>
          <w:i/>
          <w:iCs/>
        </w:rPr>
      </w:pPr>
      <w:r w:rsidRPr="00465544">
        <w:rPr>
          <w:rFonts w:ascii="Arial" w:hAnsi="Arial" w:cs="Arial"/>
          <w:b/>
          <w:sz w:val="28"/>
          <w:szCs w:val="28"/>
        </w:rPr>
        <w:t>Evidence of Student Learning</w:t>
      </w:r>
      <w:r>
        <w:rPr>
          <w:rFonts w:ascii="Arial" w:hAnsi="Arial" w:cs="Arial"/>
          <w:b/>
          <w:sz w:val="28"/>
          <w:szCs w:val="28"/>
        </w:rPr>
        <w:t>:</w:t>
      </w:r>
      <w:r w:rsidRPr="00465544">
        <w:rPr>
          <w:rFonts w:ascii="Arial" w:hAnsi="Arial" w:cs="Arial"/>
          <w:b/>
          <w:sz w:val="28"/>
          <w:szCs w:val="28"/>
        </w:rPr>
        <w:t xml:space="preserve"> </w:t>
      </w:r>
      <w:r>
        <w:rPr>
          <w:rFonts w:ascii="Arial" w:hAnsi="Arial" w:cs="Arial"/>
          <w:b/>
          <w:sz w:val="28"/>
          <w:szCs w:val="28"/>
        </w:rPr>
        <w:t xml:space="preserve"> </w:t>
      </w:r>
      <w:r>
        <w:rPr>
          <w:rFonts w:ascii="Arial" w:hAnsi="Arial" w:cs="Arial"/>
          <w:i/>
        </w:rPr>
        <w:t xml:space="preserve">The Partnership for the Assessment of Readiness for College and Careers (PARCC) </w:t>
      </w:r>
      <w:r w:rsidRPr="00CE78B2">
        <w:rPr>
          <w:rFonts w:ascii="Arial" w:hAnsi="Arial" w:cs="Arial"/>
          <w:i/>
          <w:iCs/>
        </w:rPr>
        <w:t>has awarded the Dana Center a grant to develop the information for this component.  This information will be provided at a later date.</w:t>
      </w:r>
      <w:r>
        <w:rPr>
          <w:rFonts w:ascii="Arial" w:hAnsi="Arial" w:cs="Arial"/>
          <w:i/>
          <w:iCs/>
        </w:rPr>
        <w:t xml:space="preserve"> </w:t>
      </w:r>
      <w:r w:rsidRPr="00CE78B2">
        <w:rPr>
          <w:rFonts w:ascii="Arial" w:hAnsi="Arial" w:cs="Arial"/>
          <w:i/>
          <w:iCs/>
        </w:rPr>
        <w:t>The Dana Center, located at the University of Texas in Austin, encourages high academic standards in mathematics by working in partnership with local, state, and national education entities.  Educators at the Center collaborate with their partners to help school systems nurture students' intellectual passions.  The Center advocates for every student leaving school prepared for success in postsecondary education and in the contemporary workplace.</w:t>
      </w:r>
    </w:p>
    <w:p w:rsidR="00C13355" w:rsidRDefault="00C13355" w:rsidP="00A43399">
      <w:pPr>
        <w:pStyle w:val="Default"/>
        <w:spacing w:after="5"/>
        <w:rPr>
          <w:rFonts w:ascii="Arial" w:hAnsi="Arial" w:cs="Arial"/>
          <w:b/>
          <w:sz w:val="28"/>
          <w:szCs w:val="28"/>
        </w:rPr>
      </w:pPr>
    </w:p>
    <w:p w:rsidR="00F7541D" w:rsidRDefault="00D25009" w:rsidP="00F7541D">
      <w:pPr>
        <w:pStyle w:val="Default"/>
        <w:spacing w:after="5"/>
        <w:ind w:left="360" w:hanging="360"/>
        <w:rPr>
          <w:rFonts w:ascii="Arial" w:hAnsi="Arial" w:cs="Arial"/>
          <w:i/>
          <w:sz w:val="22"/>
          <w:szCs w:val="22"/>
        </w:rPr>
      </w:pPr>
      <w:r w:rsidRPr="00A5060E">
        <w:rPr>
          <w:b/>
          <w:sz w:val="28"/>
        </w:rPr>
        <w:t>Fluency</w:t>
      </w:r>
      <w:r>
        <w:rPr>
          <w:b/>
          <w:sz w:val="28"/>
        </w:rPr>
        <w:t xml:space="preserve"> Expectations and</w:t>
      </w:r>
      <w:r w:rsidRPr="00A5060E">
        <w:rPr>
          <w:b/>
          <w:sz w:val="28"/>
        </w:rPr>
        <w:t xml:space="preserve"> </w:t>
      </w:r>
      <w:r>
        <w:rPr>
          <w:b/>
          <w:sz w:val="28"/>
        </w:rPr>
        <w:t xml:space="preserve">Examples of Culminating Standards:  </w:t>
      </w:r>
      <w:r w:rsidR="00F7541D" w:rsidRPr="00BB4EEF">
        <w:rPr>
          <w:rFonts w:ascii="Arial" w:hAnsi="Arial" w:cs="Arial"/>
          <w:i/>
          <w:sz w:val="22"/>
          <w:szCs w:val="22"/>
        </w:rPr>
        <w:t>This section highlights individual standards that set expectations for fluency, or that otherwise represent culminating masteries.  These standards highlight the need to provide sufficient supports and opportunities for practice to help students meet these expectation</w:t>
      </w:r>
      <w:r w:rsidR="00F7541D">
        <w:rPr>
          <w:rFonts w:ascii="Arial" w:hAnsi="Arial" w:cs="Arial"/>
          <w:i/>
          <w:sz w:val="22"/>
          <w:szCs w:val="22"/>
        </w:rPr>
        <w:t xml:space="preserve">s.  Fluency is not meant to come at the expense of understanding, but is an outcome of a progression of learning and sufficient thoughtful practice.  It is important to provide the conceptual building blocks that develop understanding in </w:t>
      </w:r>
      <w:r w:rsidR="00F7541D">
        <w:rPr>
          <w:rFonts w:ascii="Arial" w:hAnsi="Arial" w:cs="Arial"/>
          <w:i/>
          <w:sz w:val="22"/>
          <w:szCs w:val="22"/>
        </w:rPr>
        <w:lastRenderedPageBreak/>
        <w:t>tandem with skills along the way to fluency; the roots of this conceptual understanding often extend one or more grades earlier in the standards than the grade when fluency is finally expected.</w:t>
      </w:r>
    </w:p>
    <w:p w:rsidR="00F7541D" w:rsidRPr="00BB4EEF" w:rsidRDefault="00F7541D" w:rsidP="00F7541D">
      <w:pPr>
        <w:pStyle w:val="Default"/>
        <w:spacing w:after="5"/>
        <w:ind w:left="360" w:hanging="360"/>
        <w:rPr>
          <w:rFonts w:ascii="Arial" w:hAnsi="Arial" w:cs="Arial"/>
          <w:b/>
          <w:sz w:val="22"/>
          <w:szCs w:val="22"/>
        </w:rPr>
      </w:pPr>
    </w:p>
    <w:p w:rsidR="00FB1E2C" w:rsidRDefault="001170D8" w:rsidP="00443336">
      <w:pPr>
        <w:pStyle w:val="Default"/>
        <w:numPr>
          <w:ilvl w:val="0"/>
          <w:numId w:val="3"/>
        </w:numPr>
        <w:rPr>
          <w:rFonts w:ascii="Arial" w:hAnsi="Arial" w:cs="Arial"/>
          <w:sz w:val="22"/>
          <w:szCs w:val="22"/>
        </w:rPr>
      </w:pPr>
      <w:r>
        <w:rPr>
          <w:rFonts w:ascii="Arial" w:hAnsi="Arial" w:cs="Arial"/>
          <w:bCs/>
          <w:sz w:val="22"/>
          <w:szCs w:val="22"/>
        </w:rPr>
        <w:t>Fluently add and subtract within 10</w:t>
      </w:r>
      <w:r w:rsidR="00FB1E2C" w:rsidRPr="002256C6">
        <w:rPr>
          <w:rFonts w:ascii="Arial" w:hAnsi="Arial" w:cs="Arial"/>
          <w:bCs/>
          <w:sz w:val="22"/>
          <w:szCs w:val="22"/>
        </w:rPr>
        <w:t>.</w:t>
      </w:r>
      <w:r w:rsidR="00FB1E2C" w:rsidRPr="002256C6">
        <w:rPr>
          <w:rFonts w:ascii="Arial" w:hAnsi="Arial" w:cs="Arial"/>
          <w:sz w:val="22"/>
          <w:szCs w:val="22"/>
        </w:rPr>
        <w:t xml:space="preserve"> </w:t>
      </w:r>
    </w:p>
    <w:p w:rsidR="005870AC" w:rsidRDefault="005870AC" w:rsidP="005870AC">
      <w:pPr>
        <w:spacing w:after="0" w:line="240" w:lineRule="auto"/>
        <w:rPr>
          <w:rFonts w:ascii="Arial" w:hAnsi="Arial" w:cs="Arial"/>
          <w:b/>
          <w:sz w:val="28"/>
          <w:szCs w:val="28"/>
        </w:rPr>
      </w:pPr>
    </w:p>
    <w:p w:rsidR="00D84E8D" w:rsidRDefault="00D84E8D" w:rsidP="000905D1">
      <w:pPr>
        <w:spacing w:after="0" w:line="240" w:lineRule="auto"/>
        <w:ind w:left="360" w:hanging="360"/>
        <w:rPr>
          <w:rFonts w:ascii="Arial" w:hAnsi="Arial" w:cs="Arial"/>
          <w:i/>
        </w:rPr>
      </w:pPr>
      <w:r>
        <w:rPr>
          <w:rFonts w:ascii="Arial" w:hAnsi="Arial" w:cs="Arial"/>
          <w:b/>
          <w:sz w:val="28"/>
          <w:szCs w:val="28"/>
        </w:rPr>
        <w:t>Common Misconceptions</w:t>
      </w:r>
      <w:r w:rsidR="00443336">
        <w:rPr>
          <w:rFonts w:ascii="Arial" w:hAnsi="Arial" w:cs="Arial"/>
          <w:b/>
          <w:sz w:val="28"/>
          <w:szCs w:val="28"/>
        </w:rPr>
        <w:t xml:space="preserve">:  </w:t>
      </w:r>
      <w:r w:rsidR="00443336">
        <w:rPr>
          <w:rFonts w:ascii="Arial" w:hAnsi="Arial" w:cs="Arial"/>
          <w:i/>
        </w:rPr>
        <w:t>This list includes general misunderstandings and issues that frequently hinder student mastery of concepts regarding the content of this unit.</w:t>
      </w:r>
    </w:p>
    <w:p w:rsidR="00A43399" w:rsidRDefault="00A43399" w:rsidP="00A43399">
      <w:pPr>
        <w:spacing w:after="0" w:line="240" w:lineRule="auto"/>
        <w:ind w:left="6120"/>
        <w:rPr>
          <w:rFonts w:ascii="Arial" w:hAnsi="Arial" w:cs="Arial"/>
        </w:rPr>
      </w:pPr>
    </w:p>
    <w:p w:rsidR="00A43399" w:rsidRDefault="00A43399" w:rsidP="00A43399">
      <w:pPr>
        <w:pStyle w:val="ColorfulList-Accent11"/>
        <w:numPr>
          <w:ilvl w:val="0"/>
          <w:numId w:val="3"/>
        </w:numPr>
        <w:spacing w:after="0" w:line="240" w:lineRule="auto"/>
        <w:rPr>
          <w:rFonts w:ascii="Arial" w:hAnsi="Arial" w:cs="Arial"/>
        </w:rPr>
      </w:pPr>
      <w:r>
        <w:rPr>
          <w:rFonts w:ascii="Arial" w:hAnsi="Arial" w:cs="Arial"/>
        </w:rPr>
        <w:t>Thinks of a two-digit number additively in terms of ones.   Example:  64 is thought of as 6 + 4 rather than 300 + 60 + 4</w:t>
      </w:r>
    </w:p>
    <w:p w:rsidR="00A43399" w:rsidRPr="005A055E" w:rsidRDefault="00A43399" w:rsidP="00A43399">
      <w:pPr>
        <w:pStyle w:val="ListParagraph"/>
        <w:numPr>
          <w:ilvl w:val="0"/>
          <w:numId w:val="3"/>
        </w:numPr>
        <w:spacing w:after="0" w:line="240" w:lineRule="auto"/>
        <w:rPr>
          <w:rFonts w:ascii="Arial" w:hAnsi="Arial" w:cs="Arial"/>
          <w:i/>
        </w:rPr>
      </w:pPr>
      <w:r>
        <w:rPr>
          <w:rFonts w:ascii="Arial" w:hAnsi="Arial" w:cs="Arial"/>
        </w:rPr>
        <w:t>Recording a number that has zero ones. Example:  5 tens +0 ones = 5  instead of 50</w:t>
      </w:r>
    </w:p>
    <w:p w:rsidR="005A055E" w:rsidRPr="005A055E" w:rsidRDefault="005A055E" w:rsidP="005A055E">
      <w:pPr>
        <w:numPr>
          <w:ilvl w:val="0"/>
          <w:numId w:val="3"/>
        </w:numPr>
        <w:shd w:val="clear" w:color="auto" w:fill="FFFFFF"/>
        <w:spacing w:before="100" w:beforeAutospacing="1" w:after="0" w:line="240" w:lineRule="auto"/>
        <w:ind w:right="240"/>
        <w:rPr>
          <w:rFonts w:ascii="Arial" w:hAnsi="Arial" w:cs="Arial"/>
          <w:color w:val="333333"/>
        </w:rPr>
      </w:pPr>
      <w:r>
        <w:rPr>
          <w:rFonts w:ascii="Arial" w:hAnsi="Arial" w:cs="Arial"/>
          <w:color w:val="333333"/>
        </w:rPr>
        <w:t>I</w:t>
      </w:r>
      <w:r w:rsidRPr="005A055E">
        <w:rPr>
          <w:rFonts w:ascii="Arial" w:hAnsi="Arial" w:cs="Arial"/>
          <w:color w:val="333333"/>
        </w:rPr>
        <w:t>nadequate part-part-</w:t>
      </w:r>
      <w:r>
        <w:rPr>
          <w:rFonts w:ascii="Arial" w:hAnsi="Arial" w:cs="Arial"/>
          <w:color w:val="333333"/>
        </w:rPr>
        <w:t>total</w:t>
      </w:r>
      <w:r w:rsidRPr="005A055E">
        <w:rPr>
          <w:rFonts w:ascii="Arial" w:hAnsi="Arial" w:cs="Arial"/>
          <w:color w:val="333333"/>
        </w:rPr>
        <w:t xml:space="preserve"> knowledge for the numbers 0 to 10 and/or an inability to trust the count</w:t>
      </w:r>
    </w:p>
    <w:p w:rsidR="005A055E" w:rsidRPr="005A055E" w:rsidRDefault="005A055E" w:rsidP="005A055E">
      <w:pPr>
        <w:numPr>
          <w:ilvl w:val="0"/>
          <w:numId w:val="3"/>
        </w:numPr>
        <w:shd w:val="clear" w:color="auto" w:fill="FFFFFF"/>
        <w:spacing w:before="100" w:beforeAutospacing="1" w:after="0" w:line="240" w:lineRule="auto"/>
        <w:ind w:right="240"/>
        <w:rPr>
          <w:rFonts w:ascii="Arial" w:hAnsi="Arial" w:cs="Arial"/>
          <w:color w:val="333333"/>
        </w:rPr>
      </w:pPr>
      <w:r>
        <w:rPr>
          <w:rFonts w:ascii="Arial" w:hAnsi="Arial" w:cs="Arial"/>
          <w:color w:val="333333"/>
        </w:rPr>
        <w:t>An inability to recogniz</w:t>
      </w:r>
      <w:r w:rsidRPr="005A055E">
        <w:rPr>
          <w:rFonts w:ascii="Arial" w:hAnsi="Arial" w:cs="Arial"/>
          <w:color w:val="333333"/>
        </w:rPr>
        <w:t>e 2, 5 and 10 as composite or countable units (often indicated by an inability to count</w:t>
      </w:r>
      <w:r>
        <w:rPr>
          <w:rFonts w:ascii="Arial" w:hAnsi="Arial" w:cs="Arial"/>
          <w:color w:val="333333"/>
        </w:rPr>
        <w:t xml:space="preserve"> large collections efficiently)</w:t>
      </w:r>
    </w:p>
    <w:p w:rsidR="005A055E" w:rsidRPr="005A055E" w:rsidRDefault="005A055E" w:rsidP="005A055E">
      <w:pPr>
        <w:numPr>
          <w:ilvl w:val="0"/>
          <w:numId w:val="3"/>
        </w:numPr>
        <w:shd w:val="clear" w:color="auto" w:fill="FFFFFF"/>
        <w:spacing w:before="100" w:beforeAutospacing="1" w:after="0" w:line="240" w:lineRule="auto"/>
        <w:ind w:right="240"/>
        <w:rPr>
          <w:rFonts w:ascii="Arial" w:hAnsi="Arial" w:cs="Arial"/>
          <w:color w:val="333333"/>
        </w:rPr>
      </w:pPr>
      <w:r>
        <w:rPr>
          <w:rFonts w:ascii="Arial" w:hAnsi="Arial" w:cs="Arial"/>
          <w:color w:val="333333"/>
        </w:rPr>
        <w:t>L</w:t>
      </w:r>
      <w:r w:rsidRPr="005A055E">
        <w:rPr>
          <w:rFonts w:ascii="Arial" w:hAnsi="Arial" w:cs="Arial"/>
          <w:color w:val="333333"/>
        </w:rPr>
        <w:t>ittle or no sense of numbers beyond 10 (e</w:t>
      </w:r>
      <w:r>
        <w:rPr>
          <w:rFonts w:ascii="Arial" w:hAnsi="Arial" w:cs="Arial"/>
          <w:color w:val="333333"/>
        </w:rPr>
        <w:t>.</w:t>
      </w:r>
      <w:r w:rsidRPr="005A055E">
        <w:rPr>
          <w:rFonts w:ascii="Arial" w:hAnsi="Arial" w:cs="Arial"/>
          <w:color w:val="333333"/>
        </w:rPr>
        <w:t>g</w:t>
      </w:r>
      <w:r>
        <w:rPr>
          <w:rFonts w:ascii="Arial" w:hAnsi="Arial" w:cs="Arial"/>
          <w:color w:val="333333"/>
        </w:rPr>
        <w:t>.</w:t>
      </w:r>
      <w:r w:rsidRPr="005A055E">
        <w:rPr>
          <w:rFonts w:ascii="Arial" w:hAnsi="Arial" w:cs="Arial"/>
          <w:color w:val="333333"/>
        </w:rPr>
        <w:t>, fo</w:t>
      </w:r>
      <w:r>
        <w:rPr>
          <w:rFonts w:ascii="Arial" w:hAnsi="Arial" w:cs="Arial"/>
          <w:color w:val="333333"/>
        </w:rPr>
        <w:t>urteen is 10 and 4 more)</w:t>
      </w:r>
    </w:p>
    <w:p w:rsidR="005A055E" w:rsidRPr="005A055E" w:rsidRDefault="005A055E" w:rsidP="005A055E">
      <w:pPr>
        <w:numPr>
          <w:ilvl w:val="0"/>
          <w:numId w:val="3"/>
        </w:numPr>
        <w:shd w:val="clear" w:color="auto" w:fill="FFFFFF"/>
        <w:spacing w:before="100" w:beforeAutospacing="1" w:after="0" w:line="240" w:lineRule="auto"/>
        <w:ind w:right="240"/>
        <w:rPr>
          <w:rFonts w:ascii="Arial" w:hAnsi="Arial" w:cs="Arial"/>
          <w:color w:val="333333"/>
        </w:rPr>
      </w:pPr>
      <w:r>
        <w:rPr>
          <w:rFonts w:ascii="Arial" w:hAnsi="Arial" w:cs="Arial"/>
          <w:color w:val="333333"/>
        </w:rPr>
        <w:t>a failure to recogniz</w:t>
      </w:r>
      <w:r w:rsidRPr="005A055E">
        <w:rPr>
          <w:rFonts w:ascii="Arial" w:hAnsi="Arial" w:cs="Arial"/>
          <w:color w:val="333333"/>
        </w:rPr>
        <w:t>e the structural basis for recording 2 digit numbers (e</w:t>
      </w:r>
      <w:r>
        <w:rPr>
          <w:rFonts w:ascii="Arial" w:hAnsi="Arial" w:cs="Arial"/>
          <w:color w:val="333333"/>
        </w:rPr>
        <w:t>.</w:t>
      </w:r>
      <w:r w:rsidRPr="005A055E">
        <w:rPr>
          <w:rFonts w:ascii="Arial" w:hAnsi="Arial" w:cs="Arial"/>
          <w:color w:val="333333"/>
        </w:rPr>
        <w:t>g</w:t>
      </w:r>
      <w:r>
        <w:rPr>
          <w:rFonts w:ascii="Arial" w:hAnsi="Arial" w:cs="Arial"/>
          <w:color w:val="333333"/>
        </w:rPr>
        <w:t>.</w:t>
      </w:r>
      <w:r w:rsidRPr="005A055E">
        <w:rPr>
          <w:rFonts w:ascii="Arial" w:hAnsi="Arial" w:cs="Arial"/>
          <w:color w:val="333333"/>
        </w:rPr>
        <w:t>, sees and reads 64 as “sixty-four”, but thinks of t</w:t>
      </w:r>
      <w:r>
        <w:rPr>
          <w:rFonts w:ascii="Arial" w:hAnsi="Arial" w:cs="Arial"/>
          <w:color w:val="333333"/>
        </w:rPr>
        <w:t>his as 60 and 4 without recogniz</w:t>
      </w:r>
      <w:r w:rsidRPr="005A055E">
        <w:rPr>
          <w:rFonts w:ascii="Arial" w:hAnsi="Arial" w:cs="Arial"/>
          <w:color w:val="333333"/>
        </w:rPr>
        <w:t xml:space="preserve">ing the significance of the 6 as a count of tens, even though they may be able to say how many </w:t>
      </w:r>
      <w:proofErr w:type="spellStart"/>
      <w:r w:rsidRPr="005A055E">
        <w:rPr>
          <w:rFonts w:ascii="Arial" w:hAnsi="Arial" w:cs="Arial"/>
          <w:color w:val="333333"/>
        </w:rPr>
        <w:t>tens</w:t>
      </w:r>
      <w:proofErr w:type="spellEnd"/>
      <w:r w:rsidRPr="005A055E">
        <w:rPr>
          <w:rFonts w:ascii="Arial" w:hAnsi="Arial" w:cs="Arial"/>
          <w:color w:val="333333"/>
        </w:rPr>
        <w:t xml:space="preserve"> in the tens place)</w:t>
      </w:r>
    </w:p>
    <w:p w:rsidR="00822493" w:rsidRDefault="00822493" w:rsidP="00F7541D">
      <w:pPr>
        <w:spacing w:after="0" w:line="240" w:lineRule="auto"/>
        <w:rPr>
          <w:rFonts w:ascii="Arial" w:hAnsi="Arial" w:cs="Arial"/>
          <w:b/>
          <w:sz w:val="28"/>
          <w:szCs w:val="28"/>
        </w:rPr>
      </w:pPr>
    </w:p>
    <w:p w:rsidR="00F7541D" w:rsidRPr="009865AE" w:rsidRDefault="00F7541D" w:rsidP="00F7541D">
      <w:pPr>
        <w:spacing w:after="0" w:line="240" w:lineRule="auto"/>
        <w:rPr>
          <w:rFonts w:ascii="Arial" w:hAnsi="Arial" w:cs="Arial"/>
          <w:i/>
        </w:rPr>
      </w:pPr>
      <w:r>
        <w:rPr>
          <w:rFonts w:ascii="Arial" w:hAnsi="Arial" w:cs="Arial"/>
          <w:b/>
          <w:sz w:val="28"/>
          <w:szCs w:val="28"/>
        </w:rPr>
        <w:t xml:space="preserve">Interdisciplinary Connections:  </w:t>
      </w:r>
      <w:r>
        <w:rPr>
          <w:rFonts w:ascii="Arial" w:hAnsi="Arial" w:cs="Arial"/>
          <w:i/>
        </w:rPr>
        <w:t>Interdisciplinary connections fall into a number of related categories:</w:t>
      </w:r>
    </w:p>
    <w:p w:rsidR="00F7541D" w:rsidRPr="009865AE" w:rsidRDefault="00F7541D" w:rsidP="0010728B">
      <w:pPr>
        <w:pStyle w:val="ListParagraph"/>
        <w:numPr>
          <w:ilvl w:val="0"/>
          <w:numId w:val="6"/>
        </w:numPr>
        <w:spacing w:after="0" w:line="240" w:lineRule="auto"/>
        <w:rPr>
          <w:rFonts w:ascii="Arial" w:hAnsi="Arial" w:cs="Arial"/>
          <w:i/>
        </w:rPr>
      </w:pPr>
      <w:r w:rsidRPr="009865AE">
        <w:rPr>
          <w:rFonts w:ascii="Arial" w:hAnsi="Arial" w:cs="Arial"/>
          <w:i/>
        </w:rPr>
        <w:t>Literacy</w:t>
      </w:r>
    </w:p>
    <w:p w:rsidR="00F7541D" w:rsidRPr="009865AE" w:rsidRDefault="00F7541D" w:rsidP="0010728B">
      <w:pPr>
        <w:pStyle w:val="ListParagraph"/>
        <w:numPr>
          <w:ilvl w:val="0"/>
          <w:numId w:val="6"/>
        </w:numPr>
        <w:spacing w:after="0" w:line="240" w:lineRule="auto"/>
        <w:rPr>
          <w:rFonts w:ascii="Arial" w:hAnsi="Arial" w:cs="Arial"/>
          <w:i/>
        </w:rPr>
      </w:pPr>
      <w:r w:rsidRPr="009865AE">
        <w:rPr>
          <w:rFonts w:ascii="Arial" w:hAnsi="Arial" w:cs="Arial"/>
          <w:i/>
        </w:rPr>
        <w:t>STEM (Science, Technology, Engineering, and Mathematics standards)</w:t>
      </w:r>
    </w:p>
    <w:p w:rsidR="00443336" w:rsidRDefault="00F7541D" w:rsidP="0010728B">
      <w:pPr>
        <w:numPr>
          <w:ilvl w:val="0"/>
          <w:numId w:val="7"/>
        </w:numPr>
        <w:spacing w:after="0" w:line="240" w:lineRule="auto"/>
        <w:rPr>
          <w:rFonts w:ascii="Arial" w:hAnsi="Arial" w:cs="Arial"/>
          <w:i/>
        </w:rPr>
      </w:pPr>
      <w:r w:rsidRPr="009865AE">
        <w:rPr>
          <w:rFonts w:ascii="Arial" w:hAnsi="Arial" w:cs="Arial"/>
          <w:i/>
        </w:rPr>
        <w:t>In</w:t>
      </w:r>
      <w:r>
        <w:rPr>
          <w:rFonts w:ascii="Arial" w:hAnsi="Arial" w:cs="Arial"/>
          <w:i/>
        </w:rPr>
        <w:t>structional connections to mathematics that will be established by local school systems, and will reflect their specific grade-level coursework in other content areas, such as English language arts, reading, science, social studies, physical education, and fine arts, among others.</w:t>
      </w:r>
    </w:p>
    <w:p w:rsidR="00F31011" w:rsidRDefault="00F31011" w:rsidP="00F31011">
      <w:pPr>
        <w:spacing w:after="0" w:line="240" w:lineRule="auto"/>
        <w:ind w:left="720"/>
        <w:rPr>
          <w:rFonts w:ascii="Arial" w:hAnsi="Arial" w:cs="Arial"/>
          <w:i/>
        </w:rPr>
      </w:pPr>
    </w:p>
    <w:p w:rsidR="00C703AC" w:rsidRDefault="00C703AC" w:rsidP="00C703A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68"/>
        <w:gridCol w:w="5616"/>
        <w:gridCol w:w="4392"/>
      </w:tblGrid>
      <w:tr w:rsidR="00C703AC" w:rsidRPr="00F25778" w:rsidTr="00245610">
        <w:tc>
          <w:tcPr>
            <w:tcW w:w="13176" w:type="dxa"/>
            <w:gridSpan w:val="3"/>
            <w:shd w:val="clear" w:color="auto" w:fill="A6A6A6"/>
          </w:tcPr>
          <w:p w:rsidR="00C703AC" w:rsidRPr="001B3A98" w:rsidRDefault="00C703AC" w:rsidP="00245610">
            <w:pPr>
              <w:spacing w:after="0" w:line="240" w:lineRule="auto"/>
              <w:jc w:val="center"/>
              <w:rPr>
                <w:rFonts w:ascii="Arial" w:hAnsi="Arial" w:cs="Arial"/>
                <w:b/>
                <w:sz w:val="44"/>
                <w:szCs w:val="44"/>
              </w:rPr>
            </w:pPr>
            <w:r w:rsidRPr="001B3A98">
              <w:rPr>
                <w:rFonts w:ascii="Arial" w:hAnsi="Arial" w:cs="Arial"/>
                <w:b/>
                <w:sz w:val="44"/>
                <w:szCs w:val="44"/>
              </w:rPr>
              <w:t>Available Model Lesson Plan</w:t>
            </w:r>
            <w:r>
              <w:rPr>
                <w:rFonts w:ascii="Arial" w:hAnsi="Arial" w:cs="Arial"/>
                <w:b/>
                <w:sz w:val="44"/>
                <w:szCs w:val="44"/>
              </w:rPr>
              <w:t>(</w:t>
            </w:r>
            <w:r w:rsidRPr="001B3A98">
              <w:rPr>
                <w:rFonts w:ascii="Arial" w:hAnsi="Arial" w:cs="Arial"/>
                <w:b/>
                <w:sz w:val="44"/>
                <w:szCs w:val="44"/>
              </w:rPr>
              <w:t>s</w:t>
            </w:r>
            <w:r>
              <w:rPr>
                <w:rFonts w:ascii="Arial" w:hAnsi="Arial" w:cs="Arial"/>
                <w:b/>
                <w:sz w:val="44"/>
                <w:szCs w:val="44"/>
              </w:rPr>
              <w:t>)</w:t>
            </w:r>
          </w:p>
        </w:tc>
      </w:tr>
      <w:tr w:rsidR="00C703AC" w:rsidRPr="00F25778" w:rsidTr="00245610">
        <w:tc>
          <w:tcPr>
            <w:tcW w:w="13176" w:type="dxa"/>
            <w:gridSpan w:val="3"/>
          </w:tcPr>
          <w:p w:rsidR="00C703AC" w:rsidRPr="001B3A98" w:rsidRDefault="00C703AC" w:rsidP="00245610">
            <w:pPr>
              <w:ind w:left="1440"/>
              <w:rPr>
                <w:rFonts w:ascii="Arial" w:hAnsi="Arial" w:cs="Arial"/>
                <w:color w:val="FF0000"/>
                <w:sz w:val="24"/>
                <w:szCs w:val="24"/>
              </w:rPr>
            </w:pPr>
          </w:p>
          <w:p w:rsidR="00C703AC" w:rsidRPr="00C029B3" w:rsidRDefault="00C703AC" w:rsidP="00245610">
            <w:pPr>
              <w:ind w:left="720"/>
              <w:rPr>
                <w:rFonts w:ascii="Arial" w:hAnsi="Arial" w:cs="Arial"/>
                <w:color w:val="FF0000"/>
                <w:sz w:val="28"/>
                <w:szCs w:val="28"/>
              </w:rPr>
            </w:pPr>
            <w:r w:rsidRPr="00C029B3">
              <w:rPr>
                <w:rFonts w:ascii="Arial" w:hAnsi="Arial" w:cs="Arial"/>
                <w:color w:val="FF0000"/>
                <w:sz w:val="28"/>
                <w:szCs w:val="28"/>
              </w:rPr>
              <w:t xml:space="preserve">The lesson plan(s) have been written with specific standards in mind.  Each model lesson plan is only a MODEL – one way the lesson could be developed.  We have NOT included any references </w:t>
            </w:r>
            <w:r w:rsidRPr="00C029B3">
              <w:rPr>
                <w:rFonts w:ascii="Arial" w:hAnsi="Arial" w:cs="Arial"/>
                <w:color w:val="FF0000"/>
                <w:sz w:val="28"/>
                <w:szCs w:val="28"/>
              </w:rPr>
              <w:lastRenderedPageBreak/>
              <w:t xml:space="preserve">to the timing associated with delivering this model.  Each teacher will need to make decisions related </w:t>
            </w:r>
            <w:r>
              <w:rPr>
                <w:rFonts w:ascii="Arial" w:hAnsi="Arial" w:cs="Arial"/>
                <w:color w:val="FF0000"/>
                <w:sz w:val="28"/>
                <w:szCs w:val="28"/>
              </w:rPr>
              <w:t>to</w:t>
            </w:r>
            <w:r w:rsidRPr="00C029B3">
              <w:rPr>
                <w:rFonts w:ascii="Arial" w:hAnsi="Arial" w:cs="Arial"/>
                <w:color w:val="FF0000"/>
                <w:sz w:val="28"/>
                <w:szCs w:val="28"/>
              </w:rPr>
              <w:t xml:space="preserve"> the timing of the lesson plan based on the learning needs of students in the class. The model lesson plans are designed to generate evidence of student understanding. </w:t>
            </w:r>
          </w:p>
          <w:p w:rsidR="00C703AC" w:rsidRPr="001B3A98" w:rsidRDefault="00C703AC" w:rsidP="00245610">
            <w:pPr>
              <w:ind w:left="720"/>
              <w:rPr>
                <w:rFonts w:ascii="Arial" w:hAnsi="Arial" w:cs="Arial"/>
                <w:color w:val="FF0000"/>
                <w:sz w:val="28"/>
                <w:szCs w:val="28"/>
              </w:rPr>
            </w:pPr>
            <w:r w:rsidRPr="001B3A98">
              <w:rPr>
                <w:rFonts w:ascii="Arial" w:hAnsi="Arial" w:cs="Arial"/>
                <w:color w:val="FF0000"/>
                <w:sz w:val="28"/>
                <w:szCs w:val="28"/>
              </w:rPr>
              <w:t xml:space="preserve">This chart indicates one or more lesson plans which have been developed for this unit.  Lesson plans are being written and posted on the Curriculum Management System as they are completed.  Please check back periodically for additional postings. </w:t>
            </w:r>
          </w:p>
          <w:p w:rsidR="00C703AC" w:rsidRPr="001B3A98" w:rsidRDefault="00C703AC" w:rsidP="00245610">
            <w:pPr>
              <w:spacing w:after="150" w:line="270" w:lineRule="atLeast"/>
              <w:rPr>
                <w:rFonts w:ascii="Arial" w:eastAsia="Times New Roman" w:hAnsi="Arial" w:cs="Arial"/>
                <w:color w:val="FF0000"/>
                <w:sz w:val="24"/>
                <w:szCs w:val="24"/>
              </w:rPr>
            </w:pPr>
          </w:p>
        </w:tc>
      </w:tr>
      <w:tr w:rsidR="00C703AC" w:rsidRPr="001B3A98" w:rsidTr="00245610">
        <w:tc>
          <w:tcPr>
            <w:tcW w:w="3168" w:type="dxa"/>
            <w:shd w:val="clear" w:color="auto" w:fill="A6A6A6"/>
          </w:tcPr>
          <w:p w:rsidR="00C703AC" w:rsidRPr="001B3A98" w:rsidRDefault="00C703AC" w:rsidP="00245610">
            <w:pPr>
              <w:rPr>
                <w:sz w:val="28"/>
                <w:szCs w:val="28"/>
              </w:rPr>
            </w:pPr>
            <w:r w:rsidRPr="001B3A98">
              <w:rPr>
                <w:rFonts w:ascii="Arial" w:hAnsi="Arial" w:cs="Arial"/>
                <w:b/>
                <w:sz w:val="28"/>
                <w:szCs w:val="28"/>
              </w:rPr>
              <w:lastRenderedPageBreak/>
              <w:t>Standards Addressed</w:t>
            </w:r>
          </w:p>
        </w:tc>
        <w:tc>
          <w:tcPr>
            <w:tcW w:w="5616" w:type="dxa"/>
            <w:shd w:val="clear" w:color="auto" w:fill="A6A6A6"/>
          </w:tcPr>
          <w:p w:rsidR="00C703AC" w:rsidRPr="001B3A98" w:rsidRDefault="00C703AC" w:rsidP="00245610">
            <w:pPr>
              <w:jc w:val="center"/>
              <w:rPr>
                <w:rFonts w:ascii="Arial" w:hAnsi="Arial" w:cs="Arial"/>
                <w:b/>
                <w:sz w:val="28"/>
                <w:szCs w:val="28"/>
              </w:rPr>
            </w:pPr>
            <w:r w:rsidRPr="001B3A98">
              <w:rPr>
                <w:rFonts w:ascii="Arial" w:hAnsi="Arial" w:cs="Arial"/>
                <w:b/>
                <w:sz w:val="28"/>
                <w:szCs w:val="28"/>
              </w:rPr>
              <w:t>Title</w:t>
            </w:r>
          </w:p>
        </w:tc>
        <w:tc>
          <w:tcPr>
            <w:tcW w:w="4392" w:type="dxa"/>
            <w:shd w:val="clear" w:color="auto" w:fill="A6A6A6"/>
          </w:tcPr>
          <w:p w:rsidR="00C703AC" w:rsidRPr="001B3A98" w:rsidRDefault="00C703AC" w:rsidP="00245610">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C703AC" w:rsidRPr="00F25778" w:rsidTr="00245610">
        <w:tc>
          <w:tcPr>
            <w:tcW w:w="3168" w:type="dxa"/>
            <w:vAlign w:val="center"/>
          </w:tcPr>
          <w:p w:rsidR="00C703AC" w:rsidRPr="00CC59A0" w:rsidRDefault="00C703AC" w:rsidP="00245610">
            <w:pPr>
              <w:jc w:val="center"/>
              <w:rPr>
                <w:rFonts w:ascii="Arial" w:hAnsi="Arial" w:cs="Arial"/>
                <w:szCs w:val="20"/>
              </w:rPr>
            </w:pPr>
            <w:r>
              <w:rPr>
                <w:rFonts w:ascii="Arial" w:hAnsi="Arial" w:cs="Arial"/>
                <w:szCs w:val="20"/>
              </w:rPr>
              <w:t>1.NBT.B.2, 1.NBT.B.2a, and 1.NBT.B.2b</w:t>
            </w:r>
          </w:p>
        </w:tc>
        <w:tc>
          <w:tcPr>
            <w:tcW w:w="5616" w:type="dxa"/>
            <w:vAlign w:val="center"/>
          </w:tcPr>
          <w:p w:rsidR="00C703AC" w:rsidRPr="00CC59A0" w:rsidRDefault="00C703AC" w:rsidP="00245610">
            <w:pPr>
              <w:jc w:val="center"/>
              <w:rPr>
                <w:rFonts w:ascii="Arial" w:hAnsi="Arial" w:cs="Arial"/>
                <w:szCs w:val="20"/>
              </w:rPr>
            </w:pPr>
            <w:r>
              <w:rPr>
                <w:rFonts w:ascii="Arial" w:hAnsi="Arial" w:cs="Arial"/>
                <w:szCs w:val="20"/>
              </w:rPr>
              <w:t>Understanding Place Value</w:t>
            </w:r>
          </w:p>
        </w:tc>
        <w:tc>
          <w:tcPr>
            <w:tcW w:w="4392" w:type="dxa"/>
            <w:vAlign w:val="center"/>
          </w:tcPr>
          <w:p w:rsidR="00C703AC" w:rsidRPr="00CC59A0" w:rsidRDefault="00C703AC" w:rsidP="00245610">
            <w:pPr>
              <w:jc w:val="center"/>
              <w:rPr>
                <w:rFonts w:ascii="Arial" w:hAnsi="Arial" w:cs="Arial"/>
                <w:szCs w:val="20"/>
              </w:rPr>
            </w:pPr>
            <w:r>
              <w:rPr>
                <w:rFonts w:ascii="Arial" w:hAnsi="Arial" w:cs="Arial"/>
                <w:szCs w:val="20"/>
              </w:rPr>
              <w:t>Students represent and compare two-digit numbers from 11 to 19 with the most efficient strategy.</w:t>
            </w:r>
          </w:p>
        </w:tc>
      </w:tr>
    </w:tbl>
    <w:p w:rsidR="00C703AC" w:rsidRPr="00F25778" w:rsidRDefault="00C703AC" w:rsidP="00C703AC"/>
    <w:p w:rsidR="00667CA4" w:rsidRDefault="00667CA4" w:rsidP="00D84E8D">
      <w:pPr>
        <w:spacing w:after="0" w:line="240" w:lineRule="auto"/>
        <w:rPr>
          <w:rFonts w:ascii="Arial" w:hAnsi="Arial" w:cs="Arial"/>
          <w:b/>
          <w:sz w:val="28"/>
          <w:szCs w:val="28"/>
        </w:rPr>
      </w:pPr>
    </w:p>
    <w:p w:rsidR="00C703AC" w:rsidRDefault="00C703AC" w:rsidP="00D84E8D">
      <w:pPr>
        <w:spacing w:after="0" w:line="240" w:lineRule="auto"/>
        <w:rPr>
          <w:rFonts w:ascii="Arial" w:hAnsi="Arial" w:cs="Arial"/>
          <w:b/>
          <w:sz w:val="28"/>
          <w:szCs w:val="28"/>
        </w:rPr>
      </w:pPr>
    </w:p>
    <w:p w:rsidR="00245610" w:rsidRDefault="00245610" w:rsidP="00245610"/>
    <w:p w:rsidR="00245610" w:rsidRDefault="00245610" w:rsidP="00245610"/>
    <w:p w:rsidR="00245610" w:rsidRDefault="00245610" w:rsidP="0024561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48"/>
        <w:gridCol w:w="5436"/>
        <w:gridCol w:w="4392"/>
      </w:tblGrid>
      <w:tr w:rsidR="00245610" w:rsidRPr="00F25778" w:rsidTr="00245610">
        <w:trPr>
          <w:trHeight w:val="548"/>
        </w:trPr>
        <w:tc>
          <w:tcPr>
            <w:tcW w:w="13176" w:type="dxa"/>
            <w:gridSpan w:val="3"/>
            <w:shd w:val="clear" w:color="auto" w:fill="A6A6A6"/>
          </w:tcPr>
          <w:p w:rsidR="00245610" w:rsidRDefault="00245610" w:rsidP="00245610">
            <w:pPr>
              <w:spacing w:after="0" w:line="240" w:lineRule="auto"/>
              <w:jc w:val="center"/>
              <w:rPr>
                <w:rFonts w:ascii="Arial" w:hAnsi="Arial" w:cs="Arial"/>
                <w:b/>
                <w:sz w:val="28"/>
                <w:szCs w:val="28"/>
              </w:rPr>
            </w:pPr>
          </w:p>
          <w:p w:rsidR="00245610" w:rsidRPr="0033596B" w:rsidRDefault="00245610" w:rsidP="00245610">
            <w:pPr>
              <w:spacing w:after="0" w:line="240" w:lineRule="auto"/>
              <w:jc w:val="center"/>
              <w:rPr>
                <w:rFonts w:ascii="Arial" w:hAnsi="Arial" w:cs="Arial"/>
                <w:b/>
                <w:sz w:val="28"/>
                <w:szCs w:val="28"/>
              </w:rPr>
            </w:pPr>
            <w:r>
              <w:rPr>
                <w:rFonts w:ascii="Arial" w:hAnsi="Arial" w:cs="Arial"/>
                <w:b/>
                <w:sz w:val="28"/>
                <w:szCs w:val="28"/>
              </w:rPr>
              <w:t xml:space="preserve">Available </w:t>
            </w:r>
            <w:r w:rsidRPr="006E220B">
              <w:rPr>
                <w:rFonts w:ascii="Arial" w:hAnsi="Arial" w:cs="Arial"/>
                <w:b/>
                <w:sz w:val="28"/>
                <w:szCs w:val="28"/>
              </w:rPr>
              <w:t>Lesson Seeds</w:t>
            </w:r>
          </w:p>
        </w:tc>
      </w:tr>
      <w:tr w:rsidR="00245610" w:rsidRPr="00F25778" w:rsidTr="00245610">
        <w:trPr>
          <w:trHeight w:val="3770"/>
        </w:trPr>
        <w:tc>
          <w:tcPr>
            <w:tcW w:w="13176" w:type="dxa"/>
            <w:gridSpan w:val="3"/>
          </w:tcPr>
          <w:p w:rsidR="00245610" w:rsidRPr="001A24D5" w:rsidRDefault="00245610" w:rsidP="00245610">
            <w:pPr>
              <w:ind w:left="720"/>
              <w:rPr>
                <w:rFonts w:ascii="Arial" w:hAnsi="Arial" w:cs="Arial"/>
                <w:color w:val="FF0000"/>
                <w:sz w:val="28"/>
                <w:szCs w:val="28"/>
              </w:rPr>
            </w:pPr>
            <w:r w:rsidRPr="001A24D5">
              <w:rPr>
                <w:rFonts w:ascii="Arial" w:hAnsi="Arial" w:cs="Arial"/>
                <w:color w:val="FF0000"/>
                <w:sz w:val="28"/>
                <w:szCs w:val="28"/>
              </w:rPr>
              <w:lastRenderedPageBreak/>
              <w:t>The lesson seed(s) have been written with specific standards in mind.  These suggested activity/activities are not intended to be prescriptive, exhaustive, or sequential; they simply demonstrate how specific content can be used to help students learn the skills described in the standards. Seeds are designed to give teachers ideas for developing their own activities in order to generate evidence of student understanding.</w:t>
            </w:r>
          </w:p>
          <w:p w:rsidR="00245610" w:rsidRPr="001B3A98" w:rsidRDefault="00245610" w:rsidP="00245610">
            <w:pPr>
              <w:ind w:left="720"/>
              <w:rPr>
                <w:rFonts w:ascii="Arial" w:hAnsi="Arial" w:cs="Arial"/>
                <w:color w:val="FF0000"/>
                <w:sz w:val="28"/>
                <w:szCs w:val="28"/>
              </w:rPr>
            </w:pPr>
            <w:r>
              <w:rPr>
                <w:rFonts w:ascii="Arial" w:hAnsi="Arial" w:cs="Arial"/>
                <w:color w:val="FF0000"/>
                <w:sz w:val="28"/>
                <w:szCs w:val="28"/>
              </w:rPr>
              <w:t xml:space="preserve">This chart indicates one or more lesson seeds which have been developed for this unit.  Lesson seeds are being written and posted on the Curriculum Management System as they are completed.  Please check back periodically for additional postings. </w:t>
            </w:r>
          </w:p>
          <w:p w:rsidR="00245610" w:rsidRPr="00F25778" w:rsidRDefault="00245610" w:rsidP="00245610">
            <w:pPr>
              <w:spacing w:after="150" w:line="270" w:lineRule="atLeast"/>
              <w:rPr>
                <w:rFonts w:ascii="Arial" w:eastAsia="Times New Roman" w:hAnsi="Arial" w:cs="Arial"/>
                <w:color w:val="FF0000"/>
                <w:sz w:val="24"/>
                <w:szCs w:val="24"/>
              </w:rPr>
            </w:pPr>
          </w:p>
        </w:tc>
      </w:tr>
      <w:tr w:rsidR="00245610" w:rsidRPr="00F25778" w:rsidTr="00245610">
        <w:tc>
          <w:tcPr>
            <w:tcW w:w="3348" w:type="dxa"/>
            <w:shd w:val="clear" w:color="auto" w:fill="A6A6A6"/>
          </w:tcPr>
          <w:p w:rsidR="00245610" w:rsidRPr="001B3A98" w:rsidRDefault="00245610" w:rsidP="00245610">
            <w:pPr>
              <w:jc w:val="center"/>
              <w:rPr>
                <w:sz w:val="28"/>
                <w:szCs w:val="28"/>
              </w:rPr>
            </w:pPr>
            <w:r w:rsidRPr="001B3A98">
              <w:rPr>
                <w:rFonts w:ascii="Arial" w:hAnsi="Arial" w:cs="Arial"/>
                <w:b/>
                <w:sz w:val="28"/>
                <w:szCs w:val="28"/>
              </w:rPr>
              <w:t>Standards Addressed</w:t>
            </w:r>
          </w:p>
        </w:tc>
        <w:tc>
          <w:tcPr>
            <w:tcW w:w="5436" w:type="dxa"/>
            <w:shd w:val="clear" w:color="auto" w:fill="A6A6A6"/>
          </w:tcPr>
          <w:p w:rsidR="00245610" w:rsidRPr="001B3A98" w:rsidRDefault="00245610" w:rsidP="00245610">
            <w:pPr>
              <w:jc w:val="center"/>
              <w:rPr>
                <w:rFonts w:ascii="Arial" w:hAnsi="Arial" w:cs="Arial"/>
                <w:b/>
                <w:sz w:val="28"/>
                <w:szCs w:val="28"/>
              </w:rPr>
            </w:pPr>
            <w:r>
              <w:rPr>
                <w:rFonts w:ascii="Arial" w:hAnsi="Arial" w:cs="Arial"/>
                <w:b/>
                <w:sz w:val="28"/>
                <w:szCs w:val="28"/>
              </w:rPr>
              <w:t>Title</w:t>
            </w:r>
          </w:p>
        </w:tc>
        <w:tc>
          <w:tcPr>
            <w:tcW w:w="4392" w:type="dxa"/>
            <w:shd w:val="clear" w:color="auto" w:fill="A6A6A6"/>
          </w:tcPr>
          <w:p w:rsidR="00245610" w:rsidRPr="001B3A98" w:rsidRDefault="00245610" w:rsidP="00245610">
            <w:pPr>
              <w:jc w:val="center"/>
              <w:rPr>
                <w:sz w:val="28"/>
                <w:szCs w:val="28"/>
              </w:rPr>
            </w:pPr>
            <w:r>
              <w:rPr>
                <w:rFonts w:ascii="Arial" w:hAnsi="Arial" w:cs="Arial"/>
                <w:b/>
                <w:sz w:val="28"/>
                <w:szCs w:val="28"/>
              </w:rPr>
              <w:t>Description/</w:t>
            </w:r>
            <w:r w:rsidRPr="001B3A98">
              <w:rPr>
                <w:rFonts w:ascii="Arial" w:hAnsi="Arial" w:cs="Arial"/>
                <w:b/>
                <w:sz w:val="28"/>
                <w:szCs w:val="28"/>
              </w:rPr>
              <w:t>Suggested Use</w:t>
            </w:r>
          </w:p>
        </w:tc>
      </w:tr>
      <w:tr w:rsidR="00245610" w:rsidRPr="00F25778" w:rsidTr="00245610">
        <w:tc>
          <w:tcPr>
            <w:tcW w:w="3348" w:type="dxa"/>
            <w:vAlign w:val="center"/>
          </w:tcPr>
          <w:p w:rsidR="00245610" w:rsidRPr="00E85D99" w:rsidRDefault="00245610" w:rsidP="00245610">
            <w:pPr>
              <w:jc w:val="center"/>
              <w:rPr>
                <w:rFonts w:ascii="Arial" w:hAnsi="Arial" w:cs="Arial"/>
                <w:szCs w:val="20"/>
              </w:rPr>
            </w:pPr>
            <w:r>
              <w:rPr>
                <w:rFonts w:ascii="Arial" w:hAnsi="Arial" w:cs="Arial"/>
                <w:szCs w:val="20"/>
              </w:rPr>
              <w:t>1.NBT.B.2, 1.NBT.B.2a, 1.NBT.B.2b,&amp; 1.NBT.B.2c</w:t>
            </w:r>
          </w:p>
        </w:tc>
        <w:tc>
          <w:tcPr>
            <w:tcW w:w="5436" w:type="dxa"/>
            <w:vAlign w:val="center"/>
          </w:tcPr>
          <w:p w:rsidR="00245610" w:rsidRPr="00E85D99" w:rsidRDefault="00245610" w:rsidP="00245610">
            <w:pPr>
              <w:jc w:val="center"/>
              <w:rPr>
                <w:rFonts w:ascii="Arial" w:hAnsi="Arial" w:cs="Arial"/>
                <w:szCs w:val="20"/>
              </w:rPr>
            </w:pPr>
            <w:r>
              <w:rPr>
                <w:rFonts w:ascii="Arial" w:hAnsi="Arial" w:cs="Arial"/>
                <w:szCs w:val="20"/>
              </w:rPr>
              <w:t xml:space="preserve">Build &amp; Record </w:t>
            </w:r>
          </w:p>
        </w:tc>
        <w:tc>
          <w:tcPr>
            <w:tcW w:w="4392" w:type="dxa"/>
            <w:vAlign w:val="center"/>
          </w:tcPr>
          <w:p w:rsidR="00245610" w:rsidRPr="00E85D99" w:rsidRDefault="00245610" w:rsidP="00245610">
            <w:pPr>
              <w:jc w:val="center"/>
              <w:rPr>
                <w:rFonts w:ascii="Arial" w:hAnsi="Arial" w:cs="Arial"/>
                <w:szCs w:val="20"/>
              </w:rPr>
            </w:pPr>
            <w:r>
              <w:rPr>
                <w:rFonts w:ascii="Arial" w:hAnsi="Arial" w:cs="Arial"/>
                <w:szCs w:val="20"/>
              </w:rPr>
              <w:t>Students will use base ten manipulatives to build two-digit numbers and then record the number numerically.</w:t>
            </w:r>
          </w:p>
        </w:tc>
      </w:tr>
      <w:tr w:rsidR="00245610" w:rsidRPr="00F25778" w:rsidTr="00245610">
        <w:tc>
          <w:tcPr>
            <w:tcW w:w="3348" w:type="dxa"/>
            <w:vAlign w:val="center"/>
          </w:tcPr>
          <w:p w:rsidR="00245610" w:rsidRPr="00E85D99" w:rsidRDefault="00AA40CF" w:rsidP="00245610">
            <w:pPr>
              <w:jc w:val="center"/>
              <w:rPr>
                <w:rFonts w:ascii="Arial" w:hAnsi="Arial" w:cs="Arial"/>
                <w:szCs w:val="20"/>
              </w:rPr>
            </w:pPr>
            <w:r>
              <w:rPr>
                <w:rFonts w:ascii="Arial" w:hAnsi="Arial" w:cs="Arial"/>
                <w:szCs w:val="20"/>
              </w:rPr>
              <w:t>1.NBT.B.2a &amp; 1.NBT.B.2c</w:t>
            </w:r>
          </w:p>
        </w:tc>
        <w:tc>
          <w:tcPr>
            <w:tcW w:w="5436" w:type="dxa"/>
            <w:vAlign w:val="center"/>
          </w:tcPr>
          <w:p w:rsidR="00245610" w:rsidRPr="00E85D99" w:rsidRDefault="00AA40CF" w:rsidP="00245610">
            <w:pPr>
              <w:jc w:val="center"/>
              <w:rPr>
                <w:rFonts w:ascii="Arial" w:hAnsi="Arial" w:cs="Arial"/>
                <w:szCs w:val="20"/>
              </w:rPr>
            </w:pPr>
            <w:r>
              <w:rPr>
                <w:rFonts w:ascii="Arial" w:hAnsi="Arial" w:cs="Arial"/>
                <w:szCs w:val="20"/>
              </w:rPr>
              <w:t>Build 100</w:t>
            </w:r>
          </w:p>
        </w:tc>
        <w:tc>
          <w:tcPr>
            <w:tcW w:w="4392" w:type="dxa"/>
            <w:vAlign w:val="center"/>
          </w:tcPr>
          <w:p w:rsidR="00245610" w:rsidRPr="00E85D99" w:rsidRDefault="00AA40CF" w:rsidP="00245610">
            <w:pPr>
              <w:jc w:val="center"/>
              <w:rPr>
                <w:rFonts w:ascii="Arial" w:hAnsi="Arial" w:cs="Arial"/>
                <w:szCs w:val="20"/>
              </w:rPr>
            </w:pPr>
            <w:r>
              <w:rPr>
                <w:rFonts w:ascii="Arial" w:hAnsi="Arial" w:cs="Arial"/>
                <w:szCs w:val="20"/>
              </w:rPr>
              <w:t>Students play a game in which they take turns spinning a spinner and adding cubes to make tens until they have ten tens or 100 blocks.</w:t>
            </w:r>
          </w:p>
        </w:tc>
      </w:tr>
      <w:tr w:rsidR="00245610" w:rsidRPr="00F25778" w:rsidTr="00245610">
        <w:tc>
          <w:tcPr>
            <w:tcW w:w="3348" w:type="dxa"/>
            <w:vAlign w:val="center"/>
          </w:tcPr>
          <w:p w:rsidR="00245610" w:rsidRPr="00E85D99" w:rsidRDefault="00AA40CF" w:rsidP="00245610">
            <w:pPr>
              <w:jc w:val="center"/>
              <w:rPr>
                <w:rFonts w:ascii="Arial" w:hAnsi="Arial" w:cs="Arial"/>
                <w:szCs w:val="20"/>
              </w:rPr>
            </w:pPr>
            <w:r>
              <w:rPr>
                <w:rFonts w:ascii="Arial" w:hAnsi="Arial" w:cs="Arial"/>
                <w:szCs w:val="20"/>
              </w:rPr>
              <w:t>1.NBT.B.3</w:t>
            </w:r>
          </w:p>
        </w:tc>
        <w:tc>
          <w:tcPr>
            <w:tcW w:w="5436" w:type="dxa"/>
            <w:vAlign w:val="center"/>
          </w:tcPr>
          <w:p w:rsidR="00245610" w:rsidRPr="00E85D99" w:rsidRDefault="00AA40CF" w:rsidP="00245610">
            <w:pPr>
              <w:jc w:val="center"/>
              <w:rPr>
                <w:rFonts w:ascii="Arial" w:hAnsi="Arial" w:cs="Arial"/>
                <w:szCs w:val="20"/>
              </w:rPr>
            </w:pPr>
            <w:r>
              <w:rPr>
                <w:rFonts w:ascii="Arial" w:hAnsi="Arial" w:cs="Arial"/>
                <w:szCs w:val="20"/>
              </w:rPr>
              <w:t>Comparing Two-Digit Numbers</w:t>
            </w:r>
          </w:p>
        </w:tc>
        <w:tc>
          <w:tcPr>
            <w:tcW w:w="4392" w:type="dxa"/>
            <w:vAlign w:val="center"/>
          </w:tcPr>
          <w:p w:rsidR="00245610" w:rsidRPr="00E85D99" w:rsidRDefault="00AA40CF" w:rsidP="00245610">
            <w:pPr>
              <w:jc w:val="center"/>
              <w:rPr>
                <w:rFonts w:ascii="Arial" w:hAnsi="Arial" w:cs="Arial"/>
                <w:szCs w:val="20"/>
              </w:rPr>
            </w:pPr>
            <w:r>
              <w:rPr>
                <w:rFonts w:ascii="Arial" w:hAnsi="Arial" w:cs="Arial"/>
                <w:szCs w:val="20"/>
              </w:rPr>
              <w:t>Students play a game in which they each spin the spinner twice, making two-digit numbers and then record the comparison of them using &lt;, =, or &gt;.</w:t>
            </w:r>
          </w:p>
        </w:tc>
      </w:tr>
    </w:tbl>
    <w:p w:rsidR="00437790" w:rsidRDefault="001B3E42" w:rsidP="0063607B">
      <w:pPr>
        <w:rPr>
          <w:rFonts w:ascii="Arial" w:hAnsi="Arial" w:cs="Arial"/>
          <w:b/>
          <w:sz w:val="28"/>
          <w:szCs w:val="28"/>
        </w:rPr>
        <w:sectPr w:rsidR="00437790" w:rsidSect="00950732">
          <w:headerReference w:type="default" r:id="rId22"/>
          <w:footerReference w:type="default" r:id="rId23"/>
          <w:pgSz w:w="15840" w:h="12240" w:orient="landscape"/>
          <w:pgMar w:top="720" w:right="720" w:bottom="720" w:left="720" w:header="720" w:footer="720" w:gutter="0"/>
          <w:cols w:space="720"/>
          <w:docGrid w:linePitch="360"/>
        </w:sectPr>
      </w:pPr>
      <w:r w:rsidRPr="001B3E42">
        <w:rPr>
          <w:rFonts w:ascii="Arial" w:hAnsi="Arial" w:cs="Arial"/>
        </w:rPr>
        <w:t xml:space="preserve">         </w:t>
      </w:r>
    </w:p>
    <w:p w:rsidR="007428F2" w:rsidRDefault="0063607B" w:rsidP="007428F2">
      <w:pPr>
        <w:spacing w:after="0" w:line="240" w:lineRule="auto"/>
        <w:rPr>
          <w:rFonts w:ascii="Arial" w:hAnsi="Arial" w:cs="Arial"/>
          <w:i/>
        </w:rPr>
      </w:pPr>
      <w:r>
        <w:rPr>
          <w:rFonts w:ascii="Arial" w:hAnsi="Arial" w:cs="Arial"/>
          <w:b/>
          <w:sz w:val="28"/>
          <w:szCs w:val="28"/>
        </w:rPr>
        <w:lastRenderedPageBreak/>
        <w:t>Sam</w:t>
      </w:r>
      <w:r w:rsidR="000E51A2">
        <w:rPr>
          <w:rFonts w:ascii="Arial" w:hAnsi="Arial" w:cs="Arial"/>
          <w:b/>
          <w:sz w:val="28"/>
          <w:szCs w:val="28"/>
        </w:rPr>
        <w:t xml:space="preserve">ple Assessment Items:  </w:t>
      </w:r>
      <w:r w:rsidR="007428F2" w:rsidRPr="00CE78B2">
        <w:rPr>
          <w:rFonts w:ascii="Arial" w:hAnsi="Arial" w:cs="Arial"/>
          <w:i/>
        </w:rPr>
        <w:t>The items included in this component will be aligned to the standards in the unit and will include:</w:t>
      </w:r>
    </w:p>
    <w:p w:rsidR="00F7541D" w:rsidRPr="00CE78B2" w:rsidRDefault="00F7541D" w:rsidP="007428F2">
      <w:pPr>
        <w:spacing w:after="0" w:line="240" w:lineRule="auto"/>
        <w:rPr>
          <w:rFonts w:ascii="Arial" w:hAnsi="Arial" w:cs="Arial"/>
          <w:i/>
        </w:rPr>
      </w:pPr>
    </w:p>
    <w:p w:rsidR="007428F2" w:rsidRPr="00CE78B2" w:rsidRDefault="007428F2" w:rsidP="0010728B">
      <w:pPr>
        <w:pStyle w:val="ListParagraph"/>
        <w:numPr>
          <w:ilvl w:val="1"/>
          <w:numId w:val="9"/>
        </w:numPr>
        <w:spacing w:after="0" w:line="240" w:lineRule="auto"/>
        <w:rPr>
          <w:rFonts w:ascii="Arial" w:hAnsi="Arial" w:cs="Arial"/>
          <w:i/>
        </w:rPr>
      </w:pPr>
      <w:r w:rsidRPr="00CE78B2">
        <w:rPr>
          <w:rFonts w:ascii="Arial" w:hAnsi="Arial" w:cs="Arial"/>
          <w:i/>
        </w:rPr>
        <w:t>Items purchased from vendors</w:t>
      </w:r>
    </w:p>
    <w:p w:rsidR="007428F2" w:rsidRPr="00CE78B2" w:rsidRDefault="007428F2" w:rsidP="0010728B">
      <w:pPr>
        <w:pStyle w:val="ListParagraph"/>
        <w:numPr>
          <w:ilvl w:val="1"/>
          <w:numId w:val="9"/>
        </w:numPr>
        <w:spacing w:after="0" w:line="240" w:lineRule="auto"/>
        <w:rPr>
          <w:rFonts w:ascii="Arial" w:hAnsi="Arial" w:cs="Arial"/>
          <w:i/>
        </w:rPr>
      </w:pPr>
      <w:r w:rsidRPr="00CE78B2">
        <w:rPr>
          <w:rFonts w:ascii="Arial" w:hAnsi="Arial" w:cs="Arial"/>
          <w:i/>
        </w:rPr>
        <w:t>PARCC prototype items</w:t>
      </w:r>
    </w:p>
    <w:p w:rsidR="007428F2" w:rsidRPr="00CE78B2" w:rsidRDefault="007428F2" w:rsidP="0010728B">
      <w:pPr>
        <w:pStyle w:val="ListParagraph"/>
        <w:numPr>
          <w:ilvl w:val="1"/>
          <w:numId w:val="9"/>
        </w:numPr>
        <w:spacing w:after="0" w:line="240" w:lineRule="auto"/>
        <w:rPr>
          <w:rFonts w:ascii="Arial" w:hAnsi="Arial" w:cs="Arial"/>
          <w:i/>
        </w:rPr>
      </w:pPr>
      <w:r w:rsidRPr="00CE78B2">
        <w:rPr>
          <w:rFonts w:ascii="Arial" w:hAnsi="Arial" w:cs="Arial"/>
          <w:i/>
        </w:rPr>
        <w:t>PARCC public released items</w:t>
      </w:r>
    </w:p>
    <w:p w:rsidR="007428F2" w:rsidRDefault="007428F2" w:rsidP="0010728B">
      <w:pPr>
        <w:pStyle w:val="ListParagraph"/>
        <w:numPr>
          <w:ilvl w:val="1"/>
          <w:numId w:val="9"/>
        </w:numPr>
        <w:spacing w:after="0" w:line="240" w:lineRule="auto"/>
        <w:rPr>
          <w:rFonts w:ascii="Arial" w:hAnsi="Arial" w:cs="Arial"/>
          <w:i/>
        </w:rPr>
      </w:pPr>
      <w:r w:rsidRPr="00CE78B2">
        <w:rPr>
          <w:rFonts w:ascii="Arial" w:hAnsi="Arial" w:cs="Arial"/>
          <w:i/>
        </w:rPr>
        <w:t>Maryland Public release items</w:t>
      </w:r>
    </w:p>
    <w:p w:rsidR="00E30C80" w:rsidRDefault="00F7541D" w:rsidP="007428F2">
      <w:pPr>
        <w:pStyle w:val="ListParagraph"/>
        <w:numPr>
          <w:ilvl w:val="1"/>
          <w:numId w:val="9"/>
        </w:numPr>
        <w:spacing w:after="0" w:line="240" w:lineRule="auto"/>
        <w:rPr>
          <w:rFonts w:ascii="Arial" w:hAnsi="Arial" w:cs="Arial"/>
          <w:i/>
        </w:rPr>
      </w:pPr>
      <w:r>
        <w:rPr>
          <w:rFonts w:ascii="Arial" w:hAnsi="Arial" w:cs="Arial"/>
          <w:i/>
        </w:rPr>
        <w:t>Formative Assessment</w:t>
      </w:r>
    </w:p>
    <w:p w:rsidR="006B6C5D" w:rsidRDefault="006B6C5D" w:rsidP="006B6C5D">
      <w:pPr>
        <w:spacing w:after="0" w:line="240" w:lineRule="auto"/>
        <w:rPr>
          <w:rFonts w:ascii="Arial" w:hAnsi="Arial" w:cs="Arial"/>
          <w:i/>
        </w:rPr>
      </w:pPr>
    </w:p>
    <w:tbl>
      <w:tblPr>
        <w:tblW w:w="14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1800"/>
        <w:gridCol w:w="5130"/>
        <w:gridCol w:w="5940"/>
      </w:tblGrid>
      <w:tr w:rsidR="006B6C5D" w:rsidRPr="000546FA" w:rsidTr="005C54A3">
        <w:tc>
          <w:tcPr>
            <w:tcW w:w="1728" w:type="dxa"/>
          </w:tcPr>
          <w:p w:rsidR="006B6C5D" w:rsidRPr="000546FA" w:rsidRDefault="006B6C5D" w:rsidP="005C54A3">
            <w:pPr>
              <w:spacing w:after="0" w:line="240" w:lineRule="auto"/>
              <w:jc w:val="center"/>
              <w:rPr>
                <w:rFonts w:ascii="Arial" w:hAnsi="Arial" w:cs="Arial"/>
                <w:b/>
              </w:rPr>
            </w:pPr>
            <w:r w:rsidRPr="000546FA">
              <w:rPr>
                <w:rFonts w:ascii="Arial" w:hAnsi="Arial" w:cs="Arial"/>
                <w:b/>
              </w:rPr>
              <w:t>Topic</w:t>
            </w:r>
          </w:p>
        </w:tc>
        <w:tc>
          <w:tcPr>
            <w:tcW w:w="1800" w:type="dxa"/>
          </w:tcPr>
          <w:p w:rsidR="006B6C5D" w:rsidRPr="000546FA" w:rsidRDefault="006B6C5D" w:rsidP="005C54A3">
            <w:pPr>
              <w:spacing w:after="0" w:line="240" w:lineRule="auto"/>
              <w:jc w:val="center"/>
              <w:rPr>
                <w:rFonts w:ascii="Arial" w:hAnsi="Arial" w:cs="Arial"/>
                <w:b/>
              </w:rPr>
            </w:pPr>
            <w:r w:rsidRPr="000546FA">
              <w:rPr>
                <w:rFonts w:ascii="Arial" w:hAnsi="Arial" w:cs="Arial"/>
                <w:b/>
              </w:rPr>
              <w:t>Standards Addressed</w:t>
            </w:r>
          </w:p>
        </w:tc>
        <w:tc>
          <w:tcPr>
            <w:tcW w:w="5130" w:type="dxa"/>
          </w:tcPr>
          <w:p w:rsidR="006B6C5D" w:rsidRPr="000546FA" w:rsidRDefault="006B6C5D" w:rsidP="005C54A3">
            <w:pPr>
              <w:spacing w:after="0" w:line="240" w:lineRule="auto"/>
              <w:jc w:val="center"/>
              <w:rPr>
                <w:rFonts w:ascii="Arial" w:hAnsi="Arial" w:cs="Arial"/>
                <w:b/>
              </w:rPr>
            </w:pPr>
            <w:r w:rsidRPr="000546FA">
              <w:rPr>
                <w:rFonts w:ascii="Arial" w:hAnsi="Arial" w:cs="Arial"/>
                <w:b/>
              </w:rPr>
              <w:t>Link</w:t>
            </w:r>
          </w:p>
        </w:tc>
        <w:tc>
          <w:tcPr>
            <w:tcW w:w="5940" w:type="dxa"/>
          </w:tcPr>
          <w:p w:rsidR="006B6C5D" w:rsidRPr="000546FA" w:rsidRDefault="006B6C5D" w:rsidP="005C54A3">
            <w:pPr>
              <w:spacing w:after="0" w:line="240" w:lineRule="auto"/>
              <w:jc w:val="center"/>
              <w:rPr>
                <w:rFonts w:ascii="Arial" w:hAnsi="Arial" w:cs="Arial"/>
                <w:b/>
              </w:rPr>
            </w:pPr>
            <w:r w:rsidRPr="000546FA">
              <w:rPr>
                <w:rFonts w:ascii="Arial" w:hAnsi="Arial" w:cs="Arial"/>
                <w:b/>
              </w:rPr>
              <w:t>Notes</w:t>
            </w:r>
          </w:p>
        </w:tc>
      </w:tr>
      <w:tr w:rsidR="006B6C5D" w:rsidRPr="000546FA" w:rsidTr="005C54A3">
        <w:tc>
          <w:tcPr>
            <w:tcW w:w="1728" w:type="dxa"/>
            <w:vMerge w:val="restart"/>
            <w:vAlign w:val="center"/>
          </w:tcPr>
          <w:p w:rsidR="006B6C5D" w:rsidRPr="000546FA" w:rsidRDefault="006B6C5D" w:rsidP="005C54A3">
            <w:pPr>
              <w:spacing w:after="0" w:line="240" w:lineRule="auto"/>
              <w:rPr>
                <w:rFonts w:ascii="Arial" w:hAnsi="Arial" w:cs="Arial"/>
              </w:rPr>
            </w:pPr>
            <w:r>
              <w:rPr>
                <w:rFonts w:ascii="Arial" w:hAnsi="Arial" w:cs="Arial"/>
              </w:rPr>
              <w:t>Understand Place Value</w:t>
            </w:r>
          </w:p>
        </w:tc>
        <w:tc>
          <w:tcPr>
            <w:tcW w:w="1800" w:type="dxa"/>
          </w:tcPr>
          <w:p w:rsidR="006B6C5D" w:rsidRPr="000546FA" w:rsidRDefault="006B6C5D" w:rsidP="005C54A3">
            <w:pPr>
              <w:spacing w:after="0" w:line="240" w:lineRule="auto"/>
              <w:rPr>
                <w:rFonts w:ascii="Arial" w:hAnsi="Arial" w:cs="Arial"/>
              </w:rPr>
            </w:pPr>
            <w:r w:rsidRPr="000546FA">
              <w:rPr>
                <w:rFonts w:ascii="Arial" w:hAnsi="Arial" w:cs="Arial"/>
              </w:rPr>
              <w:t>1.</w:t>
            </w:r>
            <w:r>
              <w:rPr>
                <w:rFonts w:ascii="Arial" w:hAnsi="Arial" w:cs="Arial"/>
              </w:rPr>
              <w:t>NBT.B.2</w:t>
            </w:r>
          </w:p>
        </w:tc>
        <w:tc>
          <w:tcPr>
            <w:tcW w:w="5130" w:type="dxa"/>
          </w:tcPr>
          <w:p w:rsidR="006B6C5D" w:rsidRPr="000546FA" w:rsidRDefault="00721B56" w:rsidP="005C54A3">
            <w:pPr>
              <w:spacing w:after="0" w:line="240" w:lineRule="auto"/>
              <w:rPr>
                <w:rFonts w:ascii="Arial" w:hAnsi="Arial" w:cs="Arial"/>
              </w:rPr>
            </w:pPr>
            <w:hyperlink r:id="rId24" w:history="1">
              <w:r w:rsidR="006B6C5D" w:rsidRPr="00850AF1">
                <w:rPr>
                  <w:rStyle w:val="Hyperlink"/>
                  <w:rFonts w:ascii="Arial" w:hAnsi="Arial" w:cs="Arial"/>
                </w:rPr>
                <w:t>http://www.illustrativemathematics.org/illustrations/1150</w:t>
              </w:r>
            </w:hyperlink>
            <w:r w:rsidR="006B6C5D">
              <w:rPr>
                <w:rFonts w:ascii="Arial" w:hAnsi="Arial" w:cs="Arial"/>
              </w:rPr>
              <w:t xml:space="preserve"> </w:t>
            </w:r>
          </w:p>
        </w:tc>
        <w:tc>
          <w:tcPr>
            <w:tcW w:w="5940" w:type="dxa"/>
          </w:tcPr>
          <w:p w:rsidR="006B6C5D" w:rsidRPr="00C12B7B" w:rsidRDefault="006B6C5D" w:rsidP="005C54A3">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 xml:space="preserve">This activity using </w:t>
            </w:r>
            <w:r>
              <w:rPr>
                <w:rFonts w:ascii="Arial" w:eastAsia="Times New Roman" w:hAnsi="Arial" w:cs="Arial"/>
                <w:u w:val="single"/>
              </w:rPr>
              <w:t>The Very Hungry Caterpillar</w:t>
            </w:r>
            <w:r>
              <w:rPr>
                <w:rFonts w:ascii="Arial" w:eastAsia="Times New Roman" w:hAnsi="Arial" w:cs="Arial"/>
              </w:rPr>
              <w:t>, ten frames, and counters to explore two-digit numbers.</w:t>
            </w:r>
          </w:p>
          <w:p w:rsidR="006B6C5D" w:rsidRPr="000546FA" w:rsidRDefault="006B6C5D" w:rsidP="005C54A3">
            <w:pPr>
              <w:shd w:val="clear" w:color="auto" w:fill="FFFFFF"/>
              <w:spacing w:before="100" w:beforeAutospacing="1" w:after="100" w:afterAutospacing="1" w:line="240" w:lineRule="auto"/>
              <w:rPr>
                <w:rFonts w:ascii="Arial" w:eastAsia="Times New Roman" w:hAnsi="Arial" w:cs="Arial"/>
              </w:rPr>
            </w:pPr>
            <w:r w:rsidRPr="000546FA">
              <w:rPr>
                <w:rFonts w:ascii="Arial" w:eastAsia="Times New Roman" w:hAnsi="Arial" w:cs="Arial"/>
              </w:rPr>
              <w:t xml:space="preserve">Please see the Illustrative Mathematics site at </w:t>
            </w:r>
            <w:hyperlink r:id="rId25" w:history="1">
              <w:r w:rsidRPr="000546FA">
                <w:rPr>
                  <w:rStyle w:val="Hyperlink"/>
                  <w:rFonts w:ascii="Arial" w:eastAsia="Times New Roman" w:hAnsi="Arial" w:cs="Arial"/>
                </w:rPr>
                <w:t>http://illustrativemathematics.org</w:t>
              </w:r>
            </w:hyperlink>
            <w:r w:rsidRPr="000546FA">
              <w:rPr>
                <w:rFonts w:ascii="Arial" w:eastAsia="Times New Roman" w:hAnsi="Arial" w:cs="Arial"/>
              </w:rPr>
              <w:t xml:space="preserve"> for a variety of tasks for use with your students</w:t>
            </w:r>
          </w:p>
        </w:tc>
      </w:tr>
      <w:tr w:rsidR="006B6C5D" w:rsidRPr="000546FA" w:rsidTr="005C54A3">
        <w:tc>
          <w:tcPr>
            <w:tcW w:w="1728" w:type="dxa"/>
            <w:vMerge/>
            <w:vAlign w:val="center"/>
          </w:tcPr>
          <w:p w:rsidR="006B6C5D" w:rsidRPr="000546FA" w:rsidRDefault="006B6C5D" w:rsidP="005C54A3">
            <w:pPr>
              <w:spacing w:after="0" w:line="240" w:lineRule="auto"/>
              <w:rPr>
                <w:rFonts w:ascii="Arial" w:hAnsi="Arial" w:cs="Arial"/>
                <w:sz w:val="20"/>
                <w:szCs w:val="20"/>
              </w:rPr>
            </w:pPr>
          </w:p>
        </w:tc>
        <w:tc>
          <w:tcPr>
            <w:tcW w:w="1800" w:type="dxa"/>
          </w:tcPr>
          <w:p w:rsidR="006B6C5D" w:rsidRPr="000546FA" w:rsidRDefault="006B6C5D" w:rsidP="005C54A3">
            <w:pPr>
              <w:spacing w:after="0" w:line="240" w:lineRule="auto"/>
              <w:rPr>
                <w:rFonts w:ascii="Arial" w:hAnsi="Arial" w:cs="Arial"/>
                <w:sz w:val="20"/>
                <w:szCs w:val="20"/>
              </w:rPr>
            </w:pPr>
            <w:r>
              <w:rPr>
                <w:rFonts w:ascii="Arial" w:hAnsi="Arial" w:cs="Arial"/>
                <w:sz w:val="20"/>
                <w:szCs w:val="20"/>
              </w:rPr>
              <w:t>1.NBT.B.3</w:t>
            </w:r>
          </w:p>
        </w:tc>
        <w:tc>
          <w:tcPr>
            <w:tcW w:w="5130" w:type="dxa"/>
          </w:tcPr>
          <w:p w:rsidR="006B6C5D" w:rsidRDefault="00721B56" w:rsidP="005C54A3">
            <w:pPr>
              <w:spacing w:after="0" w:line="240" w:lineRule="auto"/>
              <w:rPr>
                <w:rFonts w:ascii="Arial" w:hAnsi="Arial" w:cs="Arial"/>
              </w:rPr>
            </w:pPr>
            <w:hyperlink r:id="rId26" w:history="1">
              <w:r w:rsidR="006B6C5D" w:rsidRPr="00850AF1">
                <w:rPr>
                  <w:rStyle w:val="Hyperlink"/>
                  <w:rFonts w:ascii="Arial" w:hAnsi="Arial" w:cs="Arial"/>
                </w:rPr>
                <w:t>http://www.illustrativemathematics.org/illustrations/1102</w:t>
              </w:r>
            </w:hyperlink>
            <w:r w:rsidR="006B6C5D">
              <w:rPr>
                <w:rFonts w:ascii="Arial" w:hAnsi="Arial" w:cs="Arial"/>
              </w:rPr>
              <w:t xml:space="preserve"> </w:t>
            </w:r>
          </w:p>
          <w:p w:rsidR="006B6C5D" w:rsidRDefault="006B6C5D" w:rsidP="005C54A3">
            <w:pPr>
              <w:spacing w:after="0" w:line="240" w:lineRule="auto"/>
              <w:rPr>
                <w:rFonts w:ascii="Arial" w:hAnsi="Arial" w:cs="Arial"/>
              </w:rPr>
            </w:pPr>
          </w:p>
          <w:p w:rsidR="006B6C5D" w:rsidRDefault="006B6C5D" w:rsidP="005C54A3">
            <w:pPr>
              <w:spacing w:after="0" w:line="240" w:lineRule="auto"/>
              <w:rPr>
                <w:rFonts w:ascii="Arial" w:hAnsi="Arial" w:cs="Arial"/>
              </w:rPr>
            </w:pPr>
          </w:p>
          <w:p w:rsidR="006B6C5D" w:rsidRDefault="00721B56" w:rsidP="005C54A3">
            <w:pPr>
              <w:spacing w:after="0" w:line="240" w:lineRule="auto"/>
              <w:rPr>
                <w:rFonts w:ascii="Arial" w:hAnsi="Arial" w:cs="Arial"/>
              </w:rPr>
            </w:pPr>
            <w:hyperlink r:id="rId27" w:history="1">
              <w:r w:rsidR="006B6C5D" w:rsidRPr="00850AF1">
                <w:rPr>
                  <w:rStyle w:val="Hyperlink"/>
                  <w:rFonts w:ascii="Arial" w:hAnsi="Arial" w:cs="Arial"/>
                </w:rPr>
                <w:t>http://www.illustrativemathematics.org/illustrations/6</w:t>
              </w:r>
            </w:hyperlink>
            <w:r w:rsidR="006B6C5D">
              <w:rPr>
                <w:rFonts w:ascii="Arial" w:hAnsi="Arial" w:cs="Arial"/>
              </w:rPr>
              <w:t xml:space="preserve"> </w:t>
            </w:r>
          </w:p>
          <w:p w:rsidR="006B6C5D" w:rsidRDefault="006B6C5D" w:rsidP="005C54A3">
            <w:pPr>
              <w:spacing w:after="0" w:line="240" w:lineRule="auto"/>
              <w:rPr>
                <w:rFonts w:ascii="Arial" w:hAnsi="Arial" w:cs="Arial"/>
              </w:rPr>
            </w:pPr>
          </w:p>
          <w:p w:rsidR="006B6C5D" w:rsidRDefault="006B6C5D" w:rsidP="005C54A3">
            <w:pPr>
              <w:spacing w:after="0" w:line="240" w:lineRule="auto"/>
              <w:rPr>
                <w:rFonts w:ascii="Arial" w:hAnsi="Arial" w:cs="Arial"/>
              </w:rPr>
            </w:pPr>
          </w:p>
          <w:p w:rsidR="006B6C5D" w:rsidRPr="000546FA" w:rsidRDefault="00721B56" w:rsidP="005C54A3">
            <w:pPr>
              <w:spacing w:after="0" w:line="240" w:lineRule="auto"/>
              <w:rPr>
                <w:rFonts w:ascii="Arial" w:hAnsi="Arial" w:cs="Arial"/>
              </w:rPr>
            </w:pPr>
            <w:hyperlink r:id="rId28" w:history="1">
              <w:r w:rsidR="006B6C5D" w:rsidRPr="00850AF1">
                <w:rPr>
                  <w:rStyle w:val="Hyperlink"/>
                  <w:rFonts w:ascii="Arial" w:hAnsi="Arial" w:cs="Arial"/>
                </w:rPr>
                <w:t>http://www.illustrativemathematics.org/illustrations/682</w:t>
              </w:r>
            </w:hyperlink>
            <w:r w:rsidR="006B6C5D">
              <w:rPr>
                <w:rFonts w:ascii="Arial" w:hAnsi="Arial" w:cs="Arial"/>
              </w:rPr>
              <w:t xml:space="preserve"> </w:t>
            </w:r>
          </w:p>
        </w:tc>
        <w:tc>
          <w:tcPr>
            <w:tcW w:w="5940" w:type="dxa"/>
          </w:tcPr>
          <w:p w:rsidR="006B6C5D" w:rsidRDefault="006B6C5D" w:rsidP="005C54A3">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Spinner game for comparing two-digit numbers</w:t>
            </w:r>
          </w:p>
          <w:p w:rsidR="006B6C5D" w:rsidRDefault="006B6C5D" w:rsidP="005C54A3">
            <w:pPr>
              <w:shd w:val="clear" w:color="auto" w:fill="FFFFFF"/>
              <w:spacing w:before="100" w:beforeAutospacing="1" w:after="100" w:afterAutospacing="1" w:line="240" w:lineRule="auto"/>
              <w:rPr>
                <w:rFonts w:ascii="Arial" w:eastAsia="Times New Roman" w:hAnsi="Arial" w:cs="Arial"/>
              </w:rPr>
            </w:pPr>
          </w:p>
          <w:p w:rsidR="006B6C5D" w:rsidRDefault="006B6C5D" w:rsidP="005C54A3">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Assessment task for ordering two-digit numbers.</w:t>
            </w:r>
          </w:p>
          <w:p w:rsidR="006B6C5D" w:rsidRDefault="006B6C5D" w:rsidP="005C54A3">
            <w:pPr>
              <w:shd w:val="clear" w:color="auto" w:fill="FFFFFF"/>
              <w:spacing w:before="100" w:beforeAutospacing="1" w:after="100" w:afterAutospacing="1" w:line="240" w:lineRule="auto"/>
              <w:rPr>
                <w:rFonts w:ascii="Arial" w:eastAsia="Times New Roman" w:hAnsi="Arial" w:cs="Arial"/>
              </w:rPr>
            </w:pPr>
          </w:p>
          <w:p w:rsidR="006B6C5D" w:rsidRPr="000546FA" w:rsidRDefault="006B6C5D" w:rsidP="00C26EE0">
            <w:pPr>
              <w:shd w:val="clear" w:color="auto" w:fill="FFFFFF"/>
              <w:spacing w:before="100" w:beforeAutospacing="1" w:after="100" w:afterAutospacing="1" w:line="240" w:lineRule="auto"/>
              <w:rPr>
                <w:rFonts w:ascii="Arial" w:eastAsia="Times New Roman" w:hAnsi="Arial" w:cs="Arial"/>
              </w:rPr>
            </w:pPr>
            <w:r>
              <w:rPr>
                <w:rFonts w:ascii="Arial" w:eastAsia="Times New Roman" w:hAnsi="Arial" w:cs="Arial"/>
              </w:rPr>
              <w:t xml:space="preserve">Class activity in which each of the students </w:t>
            </w:r>
            <w:r w:rsidR="00C26EE0">
              <w:rPr>
                <w:rFonts w:ascii="Arial" w:eastAsia="Times New Roman" w:hAnsi="Arial" w:cs="Arial"/>
              </w:rPr>
              <w:t>is</w:t>
            </w:r>
            <w:r>
              <w:rPr>
                <w:rFonts w:ascii="Arial" w:eastAsia="Times New Roman" w:hAnsi="Arial" w:cs="Arial"/>
              </w:rPr>
              <w:t xml:space="preserve"> given a two-digit number and they must move to stand in order from least to greatest.</w:t>
            </w:r>
          </w:p>
        </w:tc>
      </w:tr>
    </w:tbl>
    <w:p w:rsidR="006B6C5D" w:rsidRPr="006B6C5D" w:rsidRDefault="006B6C5D" w:rsidP="006B6C5D">
      <w:pPr>
        <w:spacing w:after="0" w:line="240" w:lineRule="auto"/>
        <w:rPr>
          <w:rFonts w:ascii="Arial" w:hAnsi="Arial" w:cs="Arial"/>
          <w:i/>
        </w:rPr>
      </w:pPr>
    </w:p>
    <w:p w:rsidR="00F06AC7" w:rsidRPr="009D6598" w:rsidRDefault="00F06AC7" w:rsidP="00F06AC7">
      <w:pPr>
        <w:pStyle w:val="ListParagraph"/>
        <w:spacing w:after="0" w:line="240" w:lineRule="auto"/>
        <w:ind w:left="1080"/>
        <w:rPr>
          <w:rFonts w:ascii="Arial" w:hAnsi="Arial" w:cs="Arial"/>
          <w:i/>
        </w:rPr>
      </w:pPr>
    </w:p>
    <w:p w:rsidR="00497FFC" w:rsidRDefault="00D84E8D" w:rsidP="00233722">
      <w:pPr>
        <w:ind w:left="360" w:hanging="360"/>
        <w:rPr>
          <w:rFonts w:ascii="Arial" w:hAnsi="Arial" w:cs="Arial"/>
          <w:i/>
        </w:rPr>
      </w:pPr>
      <w:r w:rsidRPr="00952B46">
        <w:rPr>
          <w:rFonts w:ascii="Arial" w:hAnsi="Arial" w:cs="Arial"/>
          <w:b/>
          <w:sz w:val="28"/>
          <w:szCs w:val="28"/>
        </w:rPr>
        <w:t>Interventions/Enrichments</w:t>
      </w:r>
      <w:r w:rsidR="000E51A2">
        <w:rPr>
          <w:rFonts w:ascii="Arial" w:hAnsi="Arial" w:cs="Arial"/>
          <w:b/>
          <w:sz w:val="28"/>
          <w:szCs w:val="28"/>
        </w:rPr>
        <w:t xml:space="preserve">:  </w:t>
      </w:r>
      <w:r>
        <w:rPr>
          <w:rFonts w:ascii="Arial" w:hAnsi="Arial" w:cs="Arial"/>
          <w:b/>
          <w:sz w:val="28"/>
          <w:szCs w:val="28"/>
        </w:rPr>
        <w:t xml:space="preserve"> </w:t>
      </w:r>
      <w:r w:rsidR="000E51A2">
        <w:rPr>
          <w:rFonts w:ascii="Arial" w:hAnsi="Arial" w:cs="Arial"/>
          <w:i/>
        </w:rPr>
        <w:t>(</w:t>
      </w:r>
      <w:r w:rsidR="000E51A2" w:rsidRPr="00E61D9B">
        <w:rPr>
          <w:rFonts w:ascii="Arial" w:hAnsi="Arial" w:cs="Arial"/>
          <w:i/>
        </w:rPr>
        <w:t>Standard-specific modules that focus on studen</w:t>
      </w:r>
      <w:r w:rsidR="000E51A2">
        <w:rPr>
          <w:rFonts w:ascii="Arial" w:hAnsi="Arial" w:cs="Arial"/>
          <w:i/>
        </w:rPr>
        <w:t xml:space="preserve">t interventions/enrichments and </w:t>
      </w:r>
      <w:r w:rsidR="000E51A2" w:rsidRPr="00E61D9B">
        <w:rPr>
          <w:rFonts w:ascii="Arial" w:hAnsi="Arial" w:cs="Arial"/>
          <w:i/>
        </w:rPr>
        <w:t xml:space="preserve">on professional development for teachers will </w:t>
      </w:r>
      <w:r w:rsidR="000E51A2">
        <w:rPr>
          <w:rFonts w:ascii="Arial" w:hAnsi="Arial" w:cs="Arial"/>
          <w:i/>
        </w:rPr>
        <w:t xml:space="preserve">be </w:t>
      </w:r>
      <w:r w:rsidR="000E51A2" w:rsidRPr="00E61D9B">
        <w:rPr>
          <w:rFonts w:ascii="Arial" w:hAnsi="Arial" w:cs="Arial"/>
          <w:i/>
        </w:rPr>
        <w:t>included later, as available from the vendor(s) producing the modules.</w:t>
      </w:r>
      <w:r w:rsidR="000E51A2">
        <w:rPr>
          <w:rFonts w:ascii="Arial" w:hAnsi="Arial" w:cs="Arial"/>
          <w:i/>
        </w:rPr>
        <w:t>)</w:t>
      </w:r>
    </w:p>
    <w:p w:rsidR="00497FFC" w:rsidRPr="000E51A2" w:rsidRDefault="00497FFC" w:rsidP="00E30C80">
      <w:pPr>
        <w:spacing w:after="0"/>
        <w:ind w:left="360" w:hanging="360"/>
        <w:rPr>
          <w:rFonts w:ascii="Arial" w:hAnsi="Arial" w:cs="Arial"/>
          <w:i/>
        </w:rPr>
      </w:pPr>
    </w:p>
    <w:p w:rsidR="000E51A2" w:rsidRPr="00E24C2F" w:rsidRDefault="00E123A9" w:rsidP="000905D1">
      <w:pPr>
        <w:spacing w:after="0" w:line="240" w:lineRule="auto"/>
        <w:ind w:left="360" w:hanging="360"/>
        <w:rPr>
          <w:rFonts w:ascii="Arial" w:hAnsi="Arial" w:cs="Arial"/>
          <w:i/>
        </w:rPr>
      </w:pPr>
      <w:r w:rsidRPr="00A5060E">
        <w:rPr>
          <w:rFonts w:ascii="Arial" w:hAnsi="Arial" w:cs="Arial"/>
          <w:b/>
          <w:sz w:val="28"/>
          <w:szCs w:val="28"/>
        </w:rPr>
        <w:t>Vocabulary</w:t>
      </w:r>
      <w:r w:rsidR="000E51A2">
        <w:rPr>
          <w:rFonts w:ascii="Arial" w:hAnsi="Arial" w:cs="Arial"/>
          <w:b/>
          <w:sz w:val="28"/>
          <w:szCs w:val="28"/>
        </w:rPr>
        <w:t xml:space="preserve">:  </w:t>
      </w:r>
      <w:r w:rsidR="000E51A2" w:rsidRPr="00E24C2F">
        <w:rPr>
          <w:rFonts w:ascii="Arial" w:hAnsi="Arial" w:cs="Arial"/>
          <w:i/>
        </w:rPr>
        <w:t>This section of the Unit Plan is divided into two parts.  Part I contains vocabulary and terminology from standards that comprise the cluster which is the focus of this unit plan.  Part II contains vocabulary and terminology from standards outside of the focus cluster.  These “outside standards” provide important instructional connections to the focus cluster.</w:t>
      </w:r>
    </w:p>
    <w:p w:rsidR="00F7541D" w:rsidRDefault="00F7541D" w:rsidP="00F7541D">
      <w:pPr>
        <w:spacing w:after="0" w:line="240" w:lineRule="auto"/>
        <w:ind w:left="360" w:hanging="360"/>
        <w:rPr>
          <w:rFonts w:ascii="Arial" w:hAnsi="Arial" w:cs="Arial"/>
          <w:i/>
        </w:rPr>
      </w:pPr>
    </w:p>
    <w:p w:rsidR="00F7541D" w:rsidRDefault="00F7541D" w:rsidP="00F7541D">
      <w:pPr>
        <w:spacing w:after="0" w:line="240" w:lineRule="auto"/>
        <w:ind w:left="360" w:hanging="360"/>
        <w:jc w:val="center"/>
        <w:rPr>
          <w:rFonts w:ascii="Arial" w:hAnsi="Arial" w:cs="Arial"/>
          <w:b/>
          <w:i/>
          <w:sz w:val="28"/>
          <w:szCs w:val="28"/>
        </w:rPr>
      </w:pPr>
      <w:r>
        <w:rPr>
          <w:rFonts w:ascii="Arial" w:hAnsi="Arial" w:cs="Arial"/>
          <w:b/>
          <w:i/>
          <w:sz w:val="28"/>
          <w:szCs w:val="28"/>
        </w:rPr>
        <w:t>Part I – Focus Cluster:  Understanding Place Value</w:t>
      </w:r>
    </w:p>
    <w:p w:rsidR="00E123A9" w:rsidRDefault="00E123A9" w:rsidP="00E123A9">
      <w:pPr>
        <w:spacing w:after="0" w:line="240" w:lineRule="auto"/>
        <w:rPr>
          <w:rFonts w:ascii="Arial" w:hAnsi="Arial" w:cs="Arial"/>
          <w:b/>
          <w:sz w:val="24"/>
          <w:szCs w:val="24"/>
        </w:rPr>
      </w:pPr>
    </w:p>
    <w:p w:rsidR="00497FFC" w:rsidRPr="00D3522A" w:rsidRDefault="00497FFC" w:rsidP="00497FFC">
      <w:pPr>
        <w:ind w:left="720" w:hanging="720"/>
        <w:rPr>
          <w:rFonts w:ascii="Arial" w:hAnsi="Arial" w:cs="Arial"/>
        </w:rPr>
      </w:pPr>
      <w:r>
        <w:rPr>
          <w:rFonts w:ascii="Arial" w:hAnsi="Arial" w:cs="Arial"/>
          <w:b/>
          <w:i/>
        </w:rPr>
        <w:t xml:space="preserve">visual representations of numerals:  </w:t>
      </w:r>
      <w:r>
        <w:rPr>
          <w:rFonts w:ascii="Arial" w:hAnsi="Arial" w:cs="Arial"/>
        </w:rPr>
        <w:t>concrete materials or pictures that represent specific numerals, showing the quantity represented by those numerals.  Examples:</w:t>
      </w:r>
    </w:p>
    <w:p w:rsidR="00497FFC" w:rsidRDefault="00497FFC" w:rsidP="00497FFC">
      <w:pPr>
        <w:ind w:left="720" w:hanging="720"/>
        <w:rPr>
          <w:rFonts w:ascii="Arial" w:hAnsi="Arial" w:cs="Arial"/>
        </w:rPr>
      </w:pPr>
      <w:r>
        <w:rPr>
          <w:noProof/>
        </w:rPr>
        <w:drawing>
          <wp:anchor distT="0" distB="0" distL="114300" distR="114300" simplePos="0" relativeHeight="251705344" behindDoc="1" locked="0" layoutInCell="1" allowOverlap="1">
            <wp:simplePos x="0" y="0"/>
            <wp:positionH relativeFrom="column">
              <wp:posOffset>2837815</wp:posOffset>
            </wp:positionH>
            <wp:positionV relativeFrom="paragraph">
              <wp:posOffset>43180</wp:posOffset>
            </wp:positionV>
            <wp:extent cx="2057400" cy="1095375"/>
            <wp:effectExtent l="19050" t="0" r="0" b="0"/>
            <wp:wrapTight wrapText="bothSides">
              <wp:wrapPolygon edited="0">
                <wp:start x="-200" y="0"/>
                <wp:lineTo x="-200" y="21412"/>
                <wp:lineTo x="21600" y="21412"/>
                <wp:lineTo x="21600" y="0"/>
                <wp:lineTo x="-200" y="0"/>
              </wp:wrapPolygon>
            </wp:wrapTight>
            <wp:docPr id="222" name="Picture 222" descr="http://ep.yimg.com/ca/I/digiblock_2156_12569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ep.yimg.com/ca/I/digiblock_2156_12569936"/>
                    <pic:cNvPicPr>
                      <a:picLocks noChangeAspect="1" noChangeArrowheads="1"/>
                    </pic:cNvPicPr>
                  </pic:nvPicPr>
                  <pic:blipFill>
                    <a:blip r:embed="rId29" r:link="rId30"/>
                    <a:srcRect/>
                    <a:stretch>
                      <a:fillRect/>
                    </a:stretch>
                  </pic:blipFill>
                  <pic:spPr bwMode="auto">
                    <a:xfrm>
                      <a:off x="0" y="0"/>
                      <a:ext cx="2057400" cy="1095375"/>
                    </a:xfrm>
                    <a:prstGeom prst="rect">
                      <a:avLst/>
                    </a:prstGeom>
                    <a:noFill/>
                    <a:ln w="9525">
                      <a:noFill/>
                      <a:miter lim="800000"/>
                      <a:headEnd/>
                      <a:tailEnd/>
                    </a:ln>
                  </pic:spPr>
                </pic:pic>
              </a:graphicData>
            </a:graphic>
          </wp:anchor>
        </w:drawing>
      </w:r>
      <w:r w:rsidR="00721B56">
        <w:rPr>
          <w:rFonts w:ascii="Arial" w:hAnsi="Arial" w:cs="Arial"/>
          <w:noProof/>
        </w:rPr>
        <w:pict>
          <v:group id="_x0000_s1231" style="position:absolute;left:0;text-align:left;margin-left:38.25pt;margin-top:3.4pt;width:116.15pt;height:59.9pt;z-index:251704320;mso-position-horizontal-relative:text;mso-position-vertical-relative:text" coordorigin="1460,9000" coordsize="3560,2300">
            <v:shape id="_x0000_s1232" style="position:absolute;left:1460;top:9000;width:3560;height:2300" coordsize="3560,2300" path="m3560,400r,40l3560,560r,200l3560,1000r,140l3560,1280r,240l3560,1720r,140l3560,1900r,80l3500,2120r-60,60l3380,2240r-140,60l3160,2300r-20,l3060,2300r-100,l2820,2300r-180,l2440,2300r-240,l1920,2300r-140,l1620,2300r-280,l1100,2300r-200,l720,2300r-140,l480,2300r-60,l400,2300r-80,l180,2240r-60,-60l60,2120,,1980r,-80l,1860,,1720,,1520,,1280,,1140,,1000,,760,,560,,440,,400,,320,60,180r60,-60l180,60,320,r80,l420,r60,l580,,720,,900,r200,l1340,r280,l1780,r140,l2200,r240,l2640,r180,l2960,r100,l3140,r20,l3240,r140,60l3440,120r60,60l3560,320r,80xe" filled="f" strokeweight="2pt">
              <v:path arrowok="t"/>
            </v:shape>
            <v:rect id="_x0000_s1233" style="position:absolute;left:1920;top:9680;width:2620;height:960" filled="f" strokeweight="2pt"/>
            <v:line id="_x0000_s1234" style="position:absolute;flip:x" from="1900,10160" to="4540,10161" strokeweight="2pt"/>
            <v:line id="_x0000_s1235" style="position:absolute" from="3480,9680" to="3481,10660" strokeweight="2pt"/>
            <v:line id="_x0000_s1236" style="position:absolute" from="2940,9680" to="2941,10660" strokeweight="2pt"/>
            <v:line id="_x0000_s1237" style="position:absolute" from="2420,9660" to="2421,10640" strokeweight="2pt"/>
            <v:line id="_x0000_s1238" style="position:absolute" from="4020,9660" to="4021,10640" strokeweight="2pt"/>
            <v:oval id="_x0000_s1239" style="position:absolute;left:2000;top:9760;width:300;height:300" fillcolor="black" strokeweight="2pt"/>
            <v:oval id="_x0000_s1240" style="position:absolute;left:2540;top:9760;width:300;height:300" fillcolor="black" strokeweight="2pt"/>
            <v:oval id="_x0000_s1241" style="position:absolute;left:3060;top:9760;width:300;height:300" fillcolor="black" strokeweight="2pt"/>
            <v:oval id="_x0000_s1242" style="position:absolute;left:3580;top:9780;width:300;height:300" fillcolor="black" strokeweight="2pt"/>
            <v:oval id="_x0000_s1243" style="position:absolute;left:4140;top:9780;width:300;height:300" fillcolor="black" strokeweight="2pt"/>
            <v:oval id="_x0000_s1244" style="position:absolute;left:2020;top:10260;width:300;height:300" fillcolor="black" strokeweight="2pt"/>
            <v:oval id="_x0000_s1245" style="position:absolute;left:2540;top:10260;width:300;height:300" fillcolor="black" strokeweight="2pt"/>
            <w10:wrap type="square"/>
          </v:group>
        </w:pict>
      </w:r>
    </w:p>
    <w:p w:rsidR="00497FFC" w:rsidRDefault="00497FFC" w:rsidP="00497FFC">
      <w:pPr>
        <w:ind w:left="720" w:hanging="720"/>
        <w:rPr>
          <w:rFonts w:ascii="Arial" w:hAnsi="Arial" w:cs="Arial"/>
        </w:rPr>
      </w:pPr>
    </w:p>
    <w:p w:rsidR="00914EB2" w:rsidRDefault="00497FFC" w:rsidP="00702303">
      <w:pPr>
        <w:tabs>
          <w:tab w:val="left" w:pos="5430"/>
        </w:tabs>
        <w:ind w:left="720" w:hanging="720"/>
        <w:rPr>
          <w:rFonts w:ascii="Arial" w:hAnsi="Arial" w:cs="Arial"/>
        </w:rPr>
      </w:pPr>
      <w:r>
        <w:rPr>
          <w:rFonts w:ascii="Arial" w:hAnsi="Arial" w:cs="Arial"/>
        </w:rPr>
        <w:tab/>
      </w:r>
      <w:r>
        <w:rPr>
          <w:rFonts w:ascii="Arial" w:hAnsi="Arial" w:cs="Arial"/>
        </w:rPr>
        <w:tab/>
      </w:r>
    </w:p>
    <w:p w:rsidR="00497FFC" w:rsidRDefault="00497FFC" w:rsidP="00497FFC">
      <w:pPr>
        <w:ind w:left="720" w:hanging="720"/>
        <w:rPr>
          <w:rFonts w:ascii="Arial" w:hAnsi="Arial" w:cs="Arial"/>
        </w:rPr>
      </w:pPr>
      <w:r>
        <w:rPr>
          <w:noProof/>
        </w:rPr>
        <w:drawing>
          <wp:anchor distT="0" distB="0" distL="114300" distR="114300" simplePos="0" relativeHeight="251707392" behindDoc="1" locked="0" layoutInCell="1" allowOverlap="1">
            <wp:simplePos x="0" y="0"/>
            <wp:positionH relativeFrom="column">
              <wp:posOffset>3394710</wp:posOffset>
            </wp:positionH>
            <wp:positionV relativeFrom="paragraph">
              <wp:posOffset>158115</wp:posOffset>
            </wp:positionV>
            <wp:extent cx="1977390" cy="1997075"/>
            <wp:effectExtent l="19050" t="0" r="3810" b="0"/>
            <wp:wrapTight wrapText="bothSides">
              <wp:wrapPolygon edited="0">
                <wp:start x="-208" y="0"/>
                <wp:lineTo x="-208" y="21428"/>
                <wp:lineTo x="21642" y="21428"/>
                <wp:lineTo x="21642" y="0"/>
                <wp:lineTo x="-208" y="0"/>
              </wp:wrapPolygon>
            </wp:wrapTight>
            <wp:docPr id="224" name="Picture 224" descr="tall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tally 2"/>
                    <pic:cNvPicPr>
                      <a:picLocks noChangeAspect="1" noChangeArrowheads="1"/>
                    </pic:cNvPicPr>
                  </pic:nvPicPr>
                  <pic:blipFill>
                    <a:blip r:embed="rId31"/>
                    <a:srcRect/>
                    <a:stretch>
                      <a:fillRect/>
                    </a:stretch>
                  </pic:blipFill>
                  <pic:spPr bwMode="auto">
                    <a:xfrm>
                      <a:off x="0" y="0"/>
                      <a:ext cx="1977390" cy="1997075"/>
                    </a:xfrm>
                    <a:prstGeom prst="rect">
                      <a:avLst/>
                    </a:prstGeom>
                    <a:noFill/>
                    <a:ln w="9525">
                      <a:noFill/>
                      <a:miter lim="800000"/>
                      <a:headEnd/>
                      <a:tailEnd/>
                    </a:ln>
                  </pic:spPr>
                </pic:pic>
              </a:graphicData>
            </a:graphic>
          </wp:anchor>
        </w:drawing>
      </w:r>
      <w:r>
        <w:rPr>
          <w:noProof/>
        </w:rPr>
        <w:drawing>
          <wp:anchor distT="0" distB="0" distL="114300" distR="114300" simplePos="0" relativeHeight="251706368" behindDoc="1" locked="0" layoutInCell="1" allowOverlap="1">
            <wp:simplePos x="0" y="0"/>
            <wp:positionH relativeFrom="column">
              <wp:posOffset>368300</wp:posOffset>
            </wp:positionH>
            <wp:positionV relativeFrom="paragraph">
              <wp:posOffset>179070</wp:posOffset>
            </wp:positionV>
            <wp:extent cx="2355850" cy="1569720"/>
            <wp:effectExtent l="19050" t="0" r="6350" b="0"/>
            <wp:wrapTight wrapText="bothSides">
              <wp:wrapPolygon edited="0">
                <wp:start x="-175" y="0"/>
                <wp:lineTo x="-175" y="21233"/>
                <wp:lineTo x="21658" y="21233"/>
                <wp:lineTo x="21658" y="0"/>
                <wp:lineTo x="-175" y="0"/>
              </wp:wrapPolygon>
            </wp:wrapTight>
            <wp:docPr id="223" name="Picture 223" descr="http://www.assessmentservices-edu.com/images/products/detail/DSC_0258.jpg">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www.assessmentservices-edu.com/images/products/detail/DSC_0258.jpg">
                      <a:hlinkClick r:id="rId32" tgtFrame="_blank"/>
                    </pic:cNvPr>
                    <pic:cNvPicPr>
                      <a:picLocks noChangeAspect="1" noChangeArrowheads="1"/>
                    </pic:cNvPicPr>
                  </pic:nvPicPr>
                  <pic:blipFill>
                    <a:blip r:embed="rId33" r:link="rId34"/>
                    <a:srcRect/>
                    <a:stretch>
                      <a:fillRect/>
                    </a:stretch>
                  </pic:blipFill>
                  <pic:spPr bwMode="auto">
                    <a:xfrm>
                      <a:off x="0" y="0"/>
                      <a:ext cx="2355850" cy="1569720"/>
                    </a:xfrm>
                    <a:prstGeom prst="rect">
                      <a:avLst/>
                    </a:prstGeom>
                    <a:noFill/>
                    <a:ln w="9525">
                      <a:noFill/>
                      <a:miter lim="800000"/>
                      <a:headEnd/>
                      <a:tailEnd/>
                    </a:ln>
                  </pic:spPr>
                </pic:pic>
              </a:graphicData>
            </a:graphic>
          </wp:anchor>
        </w:drawing>
      </w:r>
    </w:p>
    <w:p w:rsidR="00497FFC" w:rsidRDefault="00497FFC" w:rsidP="00497FFC">
      <w:pPr>
        <w:ind w:left="720" w:hanging="720"/>
        <w:rPr>
          <w:rFonts w:ascii="Arial" w:hAnsi="Arial" w:cs="Arial"/>
        </w:rPr>
      </w:pPr>
    </w:p>
    <w:p w:rsidR="00497FFC" w:rsidRDefault="00497FFC" w:rsidP="00497FFC">
      <w:pPr>
        <w:ind w:left="720" w:hanging="720"/>
        <w:rPr>
          <w:rFonts w:ascii="Arial" w:hAnsi="Arial" w:cs="Arial"/>
        </w:rPr>
      </w:pPr>
    </w:p>
    <w:p w:rsidR="00914EB2" w:rsidRDefault="00914EB2" w:rsidP="00497FFC">
      <w:pPr>
        <w:ind w:left="720" w:hanging="720"/>
        <w:rPr>
          <w:rFonts w:ascii="Arial" w:hAnsi="Arial" w:cs="Arial"/>
        </w:rPr>
      </w:pPr>
    </w:p>
    <w:p w:rsidR="00914EB2" w:rsidRDefault="00914EB2" w:rsidP="00497FFC">
      <w:pPr>
        <w:ind w:left="720" w:hanging="720"/>
        <w:rPr>
          <w:rFonts w:ascii="Arial" w:hAnsi="Arial" w:cs="Arial"/>
        </w:rPr>
      </w:pPr>
    </w:p>
    <w:p w:rsidR="00914EB2" w:rsidRDefault="00914EB2" w:rsidP="00497FFC">
      <w:pPr>
        <w:ind w:left="720" w:hanging="720"/>
        <w:rPr>
          <w:rFonts w:ascii="Arial" w:hAnsi="Arial" w:cs="Arial"/>
        </w:rPr>
      </w:pPr>
    </w:p>
    <w:p w:rsidR="00914EB2" w:rsidRDefault="00914EB2" w:rsidP="00497FFC">
      <w:pPr>
        <w:ind w:left="720" w:hanging="720"/>
        <w:rPr>
          <w:rFonts w:ascii="Arial" w:hAnsi="Arial" w:cs="Arial"/>
        </w:rPr>
      </w:pPr>
    </w:p>
    <w:p w:rsidR="00914EB2" w:rsidRDefault="00914EB2" w:rsidP="00497FFC">
      <w:pPr>
        <w:ind w:left="720" w:hanging="720"/>
        <w:rPr>
          <w:rFonts w:ascii="Arial" w:hAnsi="Arial" w:cs="Arial"/>
        </w:rPr>
      </w:pPr>
    </w:p>
    <w:p w:rsidR="00497FFC" w:rsidRDefault="00497FFC" w:rsidP="00497FFC">
      <w:pPr>
        <w:tabs>
          <w:tab w:val="left" w:pos="2700"/>
        </w:tabs>
        <w:ind w:left="720" w:hanging="720"/>
        <w:rPr>
          <w:rFonts w:ascii="Arial" w:hAnsi="Arial" w:cs="Arial"/>
        </w:rPr>
      </w:pPr>
      <w:r>
        <w:rPr>
          <w:rFonts w:ascii="Arial" w:hAnsi="Arial" w:cs="Arial"/>
          <w:b/>
          <w:i/>
        </w:rPr>
        <w:lastRenderedPageBreak/>
        <w:t xml:space="preserve">special case:  </w:t>
      </w:r>
      <w:r>
        <w:rPr>
          <w:rFonts w:ascii="Arial" w:hAnsi="Arial" w:cs="Arial"/>
        </w:rPr>
        <w:t>This is the first introduction to place value where students build numbers composed of one ten and one, two, three, four, five, six, seven, eight, or nine.  It is also the only set of numbers greater than 9 in which the ‘ten’ comes at the end of the word (eight</w:t>
      </w:r>
      <w:r w:rsidRPr="00C146DA">
        <w:rPr>
          <w:rFonts w:ascii="Arial" w:hAnsi="Arial" w:cs="Arial"/>
          <w:u w:val="single"/>
        </w:rPr>
        <w:t>een</w:t>
      </w:r>
      <w:r w:rsidRPr="00C146DA">
        <w:rPr>
          <w:rFonts w:ascii="Arial" w:hAnsi="Arial" w:cs="Arial"/>
        </w:rPr>
        <w:t>) rather than at the beginning</w:t>
      </w:r>
      <w:r>
        <w:rPr>
          <w:rFonts w:ascii="Arial" w:hAnsi="Arial" w:cs="Arial"/>
        </w:rPr>
        <w:t xml:space="preserve"> (</w:t>
      </w:r>
      <w:r w:rsidRPr="00C146DA">
        <w:rPr>
          <w:rFonts w:ascii="Arial" w:hAnsi="Arial" w:cs="Arial"/>
          <w:u w:val="single"/>
        </w:rPr>
        <w:t>thirty</w:t>
      </w:r>
      <w:r>
        <w:rPr>
          <w:rFonts w:ascii="Arial" w:hAnsi="Arial" w:cs="Arial"/>
        </w:rPr>
        <w:t>-six).  Also, eleven and twelve follow neither rule.</w:t>
      </w:r>
    </w:p>
    <w:p w:rsidR="00233722" w:rsidRPr="00535171" w:rsidRDefault="00233722" w:rsidP="00497FFC">
      <w:pPr>
        <w:tabs>
          <w:tab w:val="left" w:pos="2700"/>
        </w:tabs>
        <w:ind w:left="720" w:hanging="720"/>
        <w:rPr>
          <w:rFonts w:ascii="Arial" w:hAnsi="Arial" w:cs="Arial"/>
        </w:rPr>
      </w:pPr>
    </w:p>
    <w:p w:rsidR="007F4DD1" w:rsidRDefault="007F4DD1" w:rsidP="007F4DD1">
      <w:pPr>
        <w:ind w:left="720" w:hanging="720"/>
        <w:jc w:val="center"/>
        <w:rPr>
          <w:rFonts w:ascii="Arial" w:hAnsi="Arial" w:cs="Arial"/>
          <w:b/>
          <w:i/>
          <w:sz w:val="28"/>
          <w:szCs w:val="28"/>
        </w:rPr>
      </w:pPr>
      <w:r>
        <w:rPr>
          <w:rFonts w:ascii="Arial" w:hAnsi="Arial" w:cs="Arial"/>
          <w:b/>
          <w:i/>
          <w:sz w:val="28"/>
          <w:szCs w:val="28"/>
        </w:rPr>
        <w:t>Part II – Instructional Connections outside the Focus Cluster</w:t>
      </w:r>
    </w:p>
    <w:p w:rsidR="007F4DD1" w:rsidRDefault="007F4DD1" w:rsidP="007F4DD1">
      <w:pPr>
        <w:ind w:left="720" w:hanging="720"/>
        <w:rPr>
          <w:rFonts w:ascii="Arial" w:hAnsi="Arial" w:cs="Arial"/>
        </w:rPr>
      </w:pPr>
      <w:r>
        <w:rPr>
          <w:rFonts w:ascii="Arial" w:hAnsi="Arial" w:cs="Arial"/>
          <w:b/>
          <w:i/>
        </w:rPr>
        <w:t xml:space="preserve">Counting All:  </w:t>
      </w:r>
      <w:r>
        <w:rPr>
          <w:rFonts w:ascii="Arial" w:hAnsi="Arial" w:cs="Arial"/>
        </w:rPr>
        <w:t>the very first addition counting strategy in which a student counts all of the objects, pictures, or items in a problem to determine the total and solve the problem.  This is the least efficient counting strategy to use and should lead to the more efficient Counting On strategies.  Example:  Bobby has two counters and Susie has three. How many do they have all together?</w:t>
      </w:r>
    </w:p>
    <w:p w:rsidR="007F4DD1" w:rsidRDefault="00721B56" w:rsidP="007F4DD1">
      <w:pPr>
        <w:rPr>
          <w:rFonts w:ascii="Arial" w:hAnsi="Arial" w:cs="Arial"/>
        </w:rPr>
      </w:pPr>
      <w:r>
        <w:rPr>
          <w:rFonts w:ascii="Arial" w:hAnsi="Arial" w:cs="Arial"/>
          <w:noProof/>
        </w:rPr>
        <w:pict>
          <v:group id="_x0000_s1033" style="position:absolute;margin-left:102.75pt;margin-top:3.2pt;width:227.45pt;height:54.35pt;z-index:251663360" coordorigin="2576,4701" coordsize="4549,1087">
            <v:oval id="_x0000_s1034" style="position:absolute;left:2760;top:4701;width:390;height:390" fillcolor="#666" strokeweight="1pt">
              <v:fill color2="black" focus="50%" type="gradient"/>
              <v:shadow on="t" type="perspective" color="#7f7f7f" offset="1pt" offset2="-3pt"/>
            </v:oval>
            <v:oval id="_x0000_s1035" style="position:absolute;left:3420;top:4701;width:390;height:390" fillcolor="#666" strokeweight="1pt">
              <v:fill color2="black" focus="50%" type="gradient"/>
              <v:shadow on="t" type="perspective" color="#7f7f7f" offset="1pt" offset2="-3pt"/>
            </v:oval>
            <v:oval id="_x0000_s1036" style="position:absolute;left:4980;top:4701;width:390;height:390" fillcolor="#666" strokeweight="1pt">
              <v:fill color2="black" focus="50%" type="gradient"/>
              <v:shadow on="t" type="perspective" color="#7f7f7f" offset="1pt" offset2="-3pt"/>
            </v:oval>
            <v:oval id="_x0000_s1037" style="position:absolute;left:5565;top:4701;width:390;height:390" fillcolor="#666" strokeweight="1pt">
              <v:fill color2="black" focus="50%" type="gradient"/>
              <v:shadow on="t" type="perspective" color="#7f7f7f" offset="1pt" offset2="-3pt"/>
            </v:oval>
            <v:oval id="_x0000_s1038" style="position:absolute;left:6225;top:4701;width:390;height:390" fillcolor="#666" strokeweight="1pt">
              <v:fill color2="black" focus="50%" type="gradient"/>
              <v:shadow on="t" type="perspective" color="#7f7f7f" offset="1pt" offset2="-3pt"/>
            </v:oval>
            <v:shapetype id="_x0000_t202" coordsize="21600,21600" o:spt="202" path="m,l,21600r21600,l21600,xe">
              <v:stroke joinstyle="miter"/>
              <v:path gradientshapeok="t" o:connecttype="rect"/>
            </v:shapetype>
            <v:shape id="_x0000_s1039" type="#_x0000_t202" style="position:absolute;left:2576;top:5175;width:4549;height:613;mso-width-relative:margin;mso-height-relative:margin" stroked="f">
              <v:textbox style="mso-next-textbox:#_x0000_s1039">
                <w:txbxContent>
                  <w:p w:rsidR="00245610" w:rsidRPr="00D463A7" w:rsidRDefault="00245610" w:rsidP="007F4DD1">
                    <w:pPr>
                      <w:rPr>
                        <w:sz w:val="36"/>
                        <w:szCs w:val="36"/>
                      </w:rPr>
                    </w:pPr>
                    <w:r>
                      <w:rPr>
                        <w:sz w:val="36"/>
                        <w:szCs w:val="36"/>
                      </w:rPr>
                      <w:t xml:space="preserve">  </w:t>
                    </w:r>
                    <w:r w:rsidRPr="00D463A7">
                      <w:rPr>
                        <w:sz w:val="36"/>
                        <w:szCs w:val="36"/>
                      </w:rPr>
                      <w:t>1</w:t>
                    </w:r>
                    <w:r>
                      <w:rPr>
                        <w:sz w:val="36"/>
                        <w:szCs w:val="36"/>
                      </w:rPr>
                      <w:t xml:space="preserve">      2                 3     4      5             </w:t>
                    </w:r>
                  </w:p>
                </w:txbxContent>
              </v:textbox>
            </v:shape>
            <w10:wrap type="square"/>
          </v:group>
        </w:pict>
      </w:r>
    </w:p>
    <w:p w:rsidR="00BD0224" w:rsidRDefault="00BD0224" w:rsidP="007F4DD1">
      <w:pPr>
        <w:rPr>
          <w:rFonts w:ascii="Arial" w:hAnsi="Arial" w:cs="Arial"/>
        </w:rPr>
      </w:pPr>
    </w:p>
    <w:p w:rsidR="00914EB2" w:rsidRDefault="00914EB2" w:rsidP="00702303">
      <w:pPr>
        <w:rPr>
          <w:rFonts w:ascii="Arial" w:hAnsi="Arial" w:cs="Arial"/>
          <w:b/>
          <w:i/>
        </w:rPr>
      </w:pPr>
    </w:p>
    <w:p w:rsidR="007F4DD1" w:rsidRDefault="00721B56" w:rsidP="007F4DD1">
      <w:pPr>
        <w:ind w:left="720" w:hanging="720"/>
        <w:rPr>
          <w:rFonts w:ascii="Arial" w:hAnsi="Arial" w:cs="Arial"/>
        </w:rPr>
      </w:pPr>
      <w:r>
        <w:rPr>
          <w:rFonts w:ascii="Arial" w:hAnsi="Arial" w:cs="Arial"/>
          <w:noProof/>
        </w:rPr>
        <w:pict>
          <v:group id="_x0000_s1040" style="position:absolute;left:0;text-align:left;margin-left:105.55pt;margin-top:53.25pt;width:227.45pt;height:54.35pt;z-index:251664384" coordorigin="3551,6705" coordsize="4549,1087">
            <v:oval id="_x0000_s1041" style="position:absolute;left:3735;top:6705;width:390;height:390" fillcolor="#666" strokeweight="1pt">
              <v:fill color2="black" focus="50%" type="gradient"/>
              <v:shadow on="t" type="perspective" color="#7f7f7f" offset="1pt" offset2="-3pt"/>
            </v:oval>
            <v:oval id="_x0000_s1042" style="position:absolute;left:4395;top:6705;width:390;height:390" fillcolor="#666" strokeweight="1pt">
              <v:fill color2="black" focus="50%" type="gradient"/>
              <v:shadow on="t" type="perspective" color="#7f7f7f" offset="1pt" offset2="-3pt"/>
            </v:oval>
            <v:oval id="_x0000_s1043" style="position:absolute;left:5955;top:6705;width:390;height:390" fillcolor="#666" strokeweight="1pt">
              <v:fill color2="black" focus="50%" type="gradient"/>
              <v:shadow on="t" type="perspective" color="#7f7f7f" offset="1pt" offset2="-3pt"/>
            </v:oval>
            <v:oval id="_x0000_s1044" style="position:absolute;left:6540;top:6705;width:390;height:390" fillcolor="#666" strokeweight="1pt">
              <v:fill color2="black" focus="50%" type="gradient"/>
              <v:shadow on="t" type="perspective" color="#7f7f7f" offset="1pt" offset2="-3pt"/>
            </v:oval>
            <v:oval id="_x0000_s1045" style="position:absolute;left:7200;top:6705;width:390;height:390" fillcolor="#666" strokeweight="1pt">
              <v:fill color2="black" focus="50%" type="gradient"/>
              <v:shadow on="t" type="perspective" color="#7f7f7f" offset="1pt" offset2="-3pt"/>
            </v:oval>
            <v:shape id="_x0000_s1046" type="#_x0000_t202" style="position:absolute;left:3551;top:7179;width:4549;height:613;mso-width-relative:margin;mso-height-relative:margin" stroked="f">
              <v:textbox style="mso-next-textbox:#_x0000_s1046">
                <w:txbxContent>
                  <w:p w:rsidR="00245610" w:rsidRPr="00D463A7" w:rsidRDefault="00245610" w:rsidP="007F4DD1">
                    <w:pPr>
                      <w:rPr>
                        <w:sz w:val="36"/>
                        <w:szCs w:val="36"/>
                      </w:rPr>
                    </w:pPr>
                    <w:r>
                      <w:rPr>
                        <w:sz w:val="36"/>
                        <w:szCs w:val="36"/>
                      </w:rPr>
                      <w:t xml:space="preserve">       2                    3     4      5             </w:t>
                    </w:r>
                  </w:p>
                </w:txbxContent>
              </v:textbox>
            </v:shape>
            <w10:wrap type="square"/>
          </v:group>
        </w:pict>
      </w:r>
      <w:proofErr w:type="gramStart"/>
      <w:r w:rsidR="007F4DD1">
        <w:rPr>
          <w:rFonts w:ascii="Arial" w:hAnsi="Arial" w:cs="Arial"/>
          <w:b/>
          <w:i/>
        </w:rPr>
        <w:t>Counting On:</w:t>
      </w:r>
      <w:r w:rsidR="007F4DD1">
        <w:rPr>
          <w:rFonts w:ascii="Arial" w:hAnsi="Arial" w:cs="Arial"/>
        </w:rPr>
        <w:t xml:space="preserve">  an addition counting strategy in which a student starts with one set of objects and counts up to solve the problem.</w:t>
      </w:r>
      <w:proofErr w:type="gramEnd"/>
      <w:r w:rsidR="007F4DD1">
        <w:rPr>
          <w:rFonts w:ascii="Arial" w:hAnsi="Arial" w:cs="Arial"/>
        </w:rPr>
        <w:t xml:space="preserve">  Example:  Bobby has two counters and Susie has three.  How many do they have all together?</w:t>
      </w:r>
    </w:p>
    <w:p w:rsidR="007F4DD1" w:rsidRDefault="007F4DD1" w:rsidP="007F4DD1">
      <w:pPr>
        <w:ind w:left="720" w:hanging="720"/>
        <w:rPr>
          <w:rFonts w:ascii="Arial" w:hAnsi="Arial" w:cs="Arial"/>
        </w:rPr>
      </w:pPr>
    </w:p>
    <w:p w:rsidR="00914EB2" w:rsidRDefault="00914EB2" w:rsidP="00233722">
      <w:pPr>
        <w:ind w:left="720" w:hanging="720"/>
        <w:rPr>
          <w:rFonts w:ascii="Arial" w:hAnsi="Arial" w:cs="Arial"/>
          <w:b/>
          <w:i/>
        </w:rPr>
      </w:pPr>
    </w:p>
    <w:p w:rsidR="00914EB2" w:rsidRDefault="00914EB2" w:rsidP="00702303">
      <w:pPr>
        <w:spacing w:before="240"/>
        <w:rPr>
          <w:rFonts w:ascii="Arial" w:hAnsi="Arial" w:cs="Arial"/>
          <w:b/>
          <w:i/>
        </w:rPr>
      </w:pPr>
    </w:p>
    <w:p w:rsidR="007F4DD1" w:rsidRDefault="007F4DD1" w:rsidP="00233722">
      <w:pPr>
        <w:ind w:left="720" w:hanging="720"/>
        <w:rPr>
          <w:rFonts w:ascii="Arial" w:hAnsi="Arial" w:cs="Arial"/>
        </w:rPr>
      </w:pPr>
      <w:proofErr w:type="gramStart"/>
      <w:r>
        <w:rPr>
          <w:rFonts w:ascii="Arial" w:hAnsi="Arial" w:cs="Arial"/>
          <w:b/>
          <w:i/>
        </w:rPr>
        <w:t xml:space="preserve">Counting On from the Larger Number:  </w:t>
      </w:r>
      <w:r>
        <w:rPr>
          <w:rFonts w:ascii="Arial" w:hAnsi="Arial" w:cs="Arial"/>
        </w:rPr>
        <w:t>an addition counting strategy in which a student starts with the largest set of objects and counts up to solve the problem.</w:t>
      </w:r>
      <w:proofErr w:type="gramEnd"/>
      <w:r>
        <w:rPr>
          <w:rFonts w:ascii="Arial" w:hAnsi="Arial" w:cs="Arial"/>
        </w:rPr>
        <w:t xml:space="preserve">  Example:  Bobby has two counters and Susie has three.  How many do they have all together?</w:t>
      </w:r>
    </w:p>
    <w:p w:rsidR="007F4DD1" w:rsidRDefault="00721B56" w:rsidP="007F4DD1">
      <w:pPr>
        <w:ind w:left="720" w:hanging="720"/>
        <w:rPr>
          <w:rFonts w:ascii="Arial" w:hAnsi="Arial" w:cs="Arial"/>
        </w:rPr>
      </w:pPr>
      <w:r>
        <w:rPr>
          <w:rFonts w:ascii="Arial" w:hAnsi="Arial" w:cs="Arial"/>
          <w:noProof/>
        </w:rPr>
        <w:pict>
          <v:group id="_x0000_s1047" style="position:absolute;left:0;text-align:left;margin-left:104.25pt;margin-top:.6pt;width:227.45pt;height:54.35pt;z-index:251665408" coordorigin="3675,9471" coordsize="4549,1087">
            <v:oval id="_x0000_s1048" style="position:absolute;left:3859;top:9471;width:390;height:390" fillcolor="#666" strokeweight="1pt">
              <v:fill color2="black" focus="50%" type="gradient"/>
              <v:shadow on="t" type="perspective" color="#7f7f7f" offset="1pt" offset2="-3pt"/>
            </v:oval>
            <v:oval id="_x0000_s1049" style="position:absolute;left:4519;top:9471;width:390;height:390" fillcolor="#666" strokeweight="1pt">
              <v:fill color2="black" focus="50%" type="gradient"/>
              <v:shadow on="t" type="perspective" color="#7f7f7f" offset="1pt" offset2="-3pt"/>
            </v:oval>
            <v:oval id="_x0000_s1050" style="position:absolute;left:5149;top:9471;width:390;height:390" fillcolor="#666" strokeweight="1pt">
              <v:fill color2="black" focus="50%" type="gradient"/>
              <v:shadow on="t" type="perspective" color="#7f7f7f" offset="1pt" offset2="-3pt"/>
            </v:oval>
            <v:oval id="_x0000_s1051" style="position:absolute;left:6664;top:9471;width:390;height:390" fillcolor="#666" strokeweight="1pt">
              <v:fill color2="black" focus="50%" type="gradient"/>
              <v:shadow on="t" type="perspective" color="#7f7f7f" offset="1pt" offset2="-3pt"/>
            </v:oval>
            <v:oval id="_x0000_s1052" style="position:absolute;left:7324;top:9471;width:390;height:390" fillcolor="#666" strokeweight="1pt">
              <v:fill color2="black" focus="50%" type="gradient"/>
              <v:shadow on="t" type="perspective" color="#7f7f7f" offset="1pt" offset2="-3pt"/>
            </v:oval>
            <v:shape id="_x0000_s1053" type="#_x0000_t202" style="position:absolute;left:3675;top:9945;width:4549;height:613;mso-width-relative:margin;mso-height-relative:margin" stroked="f">
              <v:textbox style="mso-next-textbox:#_x0000_s1053">
                <w:txbxContent>
                  <w:p w:rsidR="00245610" w:rsidRPr="00D463A7" w:rsidRDefault="00245610" w:rsidP="007F4DD1">
                    <w:pPr>
                      <w:rPr>
                        <w:sz w:val="36"/>
                        <w:szCs w:val="36"/>
                      </w:rPr>
                    </w:pPr>
                    <w:r>
                      <w:rPr>
                        <w:sz w:val="36"/>
                        <w:szCs w:val="36"/>
                      </w:rPr>
                      <w:t xml:space="preserve">           3                       4      5             </w:t>
                    </w:r>
                  </w:p>
                </w:txbxContent>
              </v:textbox>
            </v:shape>
            <w10:wrap type="square"/>
          </v:group>
        </w:pict>
      </w:r>
    </w:p>
    <w:p w:rsidR="007F4DD1" w:rsidRDefault="007F4DD1" w:rsidP="007F4DD1">
      <w:pPr>
        <w:ind w:left="720" w:hanging="720"/>
        <w:rPr>
          <w:rFonts w:ascii="Arial" w:hAnsi="Arial" w:cs="Arial"/>
        </w:rPr>
      </w:pPr>
    </w:p>
    <w:p w:rsidR="00BD0224" w:rsidRDefault="00721B56" w:rsidP="007F4DD1">
      <w:pPr>
        <w:ind w:left="720" w:hanging="720"/>
        <w:rPr>
          <w:rFonts w:ascii="Arial" w:hAnsi="Arial" w:cs="Arial"/>
        </w:rPr>
      </w:pPr>
      <w:r>
        <w:rPr>
          <w:rFonts w:ascii="Arial" w:hAnsi="Arial" w:cs="Arial"/>
          <w:noProof/>
        </w:rPr>
        <w:pict>
          <v:group id="_x0000_s1070" style="position:absolute;left:0;text-align:left;margin-left:119.5pt;margin-top:15.5pt;width:332.25pt;height:83.6pt;z-index:251670528" coordorigin="2670,2385" coordsize="6645,1672">
            <v:group id="_x0000_s1071" style="position:absolute;left:2670;top:3000;width:6645;height:1057" coordorigin="2670,2985" coordsize="4875,1057">
              <v:shapetype id="_x0000_t32" coordsize="21600,21600" o:spt="32" o:oned="t" path="m,l21600,21600e" filled="f">
                <v:path arrowok="t" fillok="f" o:connecttype="none"/>
                <o:lock v:ext="edit" shapetype="t"/>
              </v:shapetype>
              <v:shape id="_x0000_s1072" type="#_x0000_t32" style="position:absolute;left:2670;top:3105;width:4875;height:0" o:connectortype="straight">
                <v:stroke startarrow="block" endarrow="block"/>
              </v:shape>
              <v:shape id="_x0000_s1073" type="#_x0000_t202" style="position:absolute;left:2993;top:3305;width:4402;height:737;mso-height-percent:200;mso-height-percent:200;mso-width-relative:margin;mso-height-relative:margin" stroked="f">
                <v:textbox style="mso-next-textbox:#_x0000_s1073;mso-fit-shape-to-text:t">
                  <w:txbxContent>
                    <w:p w:rsidR="00245610" w:rsidRPr="00441BF9" w:rsidRDefault="00245610" w:rsidP="00BD0224">
                      <w:pPr>
                        <w:rPr>
                          <w:sz w:val="28"/>
                          <w:szCs w:val="28"/>
                        </w:rPr>
                      </w:pPr>
                      <w:r w:rsidRPr="00441BF9">
                        <w:rPr>
                          <w:sz w:val="28"/>
                          <w:szCs w:val="28"/>
                        </w:rPr>
                        <w:t xml:space="preserve">1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 2  </w:t>
                      </w:r>
                      <w:r>
                        <w:rPr>
                          <w:sz w:val="28"/>
                          <w:szCs w:val="28"/>
                        </w:rPr>
                        <w:t xml:space="preserve">   </w:t>
                      </w:r>
                      <w:r w:rsidRPr="00441BF9">
                        <w:rPr>
                          <w:sz w:val="28"/>
                          <w:szCs w:val="28"/>
                        </w:rPr>
                        <w:t xml:space="preserve"> 3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4  </w:t>
                      </w:r>
                      <w:r>
                        <w:rPr>
                          <w:sz w:val="28"/>
                          <w:szCs w:val="28"/>
                        </w:rPr>
                        <w:t xml:space="preserve">   </w:t>
                      </w:r>
                      <w:r w:rsidRPr="00441BF9">
                        <w:rPr>
                          <w:sz w:val="28"/>
                          <w:szCs w:val="28"/>
                        </w:rPr>
                        <w:t xml:space="preserve"> 5</w:t>
                      </w:r>
                      <w:r>
                        <w:rPr>
                          <w:sz w:val="28"/>
                          <w:szCs w:val="28"/>
                        </w:rPr>
                        <w:t xml:space="preserve">      6      7       8      9      10</w:t>
                      </w:r>
                      <w:r w:rsidRPr="00441BF9">
                        <w:rPr>
                          <w:sz w:val="28"/>
                          <w:szCs w:val="28"/>
                        </w:rPr>
                        <w:t xml:space="preserve">   </w:t>
                      </w:r>
                    </w:p>
                  </w:txbxContent>
                </v:textbox>
              </v:shape>
              <v:shape id="_x0000_s1074" type="#_x0000_t32" style="position:absolute;left:3195;top:2985;width:0;height:320" o:connectortype="straight"/>
              <v:shape id="_x0000_s1075" type="#_x0000_t32" style="position:absolute;left:3570;top:2985;width:0;height:320" o:connectortype="straight"/>
              <v:shape id="_x0000_s1076" type="#_x0000_t32" style="position:absolute;left:3960;top:2985;width:0;height:320" o:connectortype="straight"/>
              <v:shape id="_x0000_s1077" type="#_x0000_t32" style="position:absolute;left:4380;top:2985;width:0;height:320" o:connectortype="straight"/>
              <v:shape id="_x0000_s1078" type="#_x0000_t32" style="position:absolute;left:4755;top:2985;width:0;height:320" o:connectortype="straight"/>
              <v:shape id="_x0000_s1079" type="#_x0000_t32" style="position:absolute;left:5175;top:3000;width:0;height:320" o:connectortype="straight"/>
              <v:shape id="_x0000_s1080" type="#_x0000_t32" style="position:absolute;left:5550;top:2985;width:0;height:320" o:connectortype="straight"/>
              <v:shape id="_x0000_s1081" type="#_x0000_t32" style="position:absolute;left:5940;top:2985;width:0;height:320" o:connectortype="straight"/>
              <v:shape id="_x0000_s1082" type="#_x0000_t32" style="position:absolute;left:6345;top:2985;width:0;height:320" o:connectortype="straight"/>
              <v:shape id="_x0000_s1083" type="#_x0000_t32" style="position:absolute;left:6795;top:2985;width:0;height:320" o:connectortype="straight"/>
            </v:group>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84" type="#_x0000_t99" style="position:absolute;left:4320;top:2385;width:705;height:1005"/>
            <v:shape id="_x0000_s1085" type="#_x0000_t99" style="position:absolute;left:4890;top:2385;width:705;height:1005"/>
            <w10:wrap type="square"/>
          </v:group>
        </w:pict>
      </w:r>
    </w:p>
    <w:p w:rsidR="00BD0224" w:rsidRDefault="00BD0224" w:rsidP="007F4DD1">
      <w:pPr>
        <w:ind w:left="720" w:hanging="720"/>
        <w:rPr>
          <w:rFonts w:ascii="Arial" w:hAnsi="Arial" w:cs="Arial"/>
        </w:rPr>
      </w:pPr>
    </w:p>
    <w:p w:rsidR="00BD0224" w:rsidRDefault="00BD0224" w:rsidP="007F4DD1">
      <w:pPr>
        <w:ind w:left="720" w:hanging="720"/>
        <w:rPr>
          <w:rFonts w:ascii="Arial" w:hAnsi="Arial" w:cs="Arial"/>
        </w:rPr>
      </w:pPr>
    </w:p>
    <w:p w:rsidR="00BD0224" w:rsidRDefault="00BD0224" w:rsidP="007F4DD1">
      <w:pPr>
        <w:ind w:left="720" w:hanging="720"/>
        <w:rPr>
          <w:rFonts w:ascii="Arial" w:hAnsi="Arial" w:cs="Arial"/>
        </w:rPr>
      </w:pPr>
    </w:p>
    <w:p w:rsidR="00914EB2" w:rsidRPr="00702303" w:rsidRDefault="007F4DD1" w:rsidP="00702303">
      <w:pPr>
        <w:ind w:left="720" w:hanging="720"/>
        <w:rPr>
          <w:rFonts w:ascii="Arial" w:hAnsi="Arial" w:cs="Arial"/>
        </w:rPr>
      </w:pPr>
      <w:r>
        <w:rPr>
          <w:rFonts w:ascii="Arial" w:hAnsi="Arial" w:cs="Arial"/>
          <w:b/>
          <w:i/>
        </w:rPr>
        <w:t xml:space="preserve">Counting Up:  </w:t>
      </w:r>
      <w:r>
        <w:rPr>
          <w:rFonts w:ascii="Arial" w:hAnsi="Arial" w:cs="Arial"/>
        </w:rPr>
        <w:t>a subtraction counting strategy in which a student counts up from one part to the whole in order to find the missing part.  Example:  9 – 6 = ?  The student would count starting at 6, saying “7, 8, 9” determining that, by counting up three numbers, the missing part of the number sentence is ‘3’.</w:t>
      </w:r>
    </w:p>
    <w:p w:rsidR="007F4DD1" w:rsidRDefault="007F4DD1" w:rsidP="007F4DD1">
      <w:pPr>
        <w:ind w:left="720" w:hanging="720"/>
        <w:rPr>
          <w:rFonts w:ascii="Arial" w:hAnsi="Arial" w:cs="Arial"/>
        </w:rPr>
      </w:pPr>
      <w:r>
        <w:rPr>
          <w:rFonts w:ascii="Arial" w:hAnsi="Arial" w:cs="Arial"/>
          <w:b/>
          <w:i/>
        </w:rPr>
        <w:t>Counting Back:</w:t>
      </w:r>
      <w:r>
        <w:rPr>
          <w:rFonts w:ascii="Arial" w:hAnsi="Arial" w:cs="Arial"/>
        </w:rPr>
        <w:t xml:space="preserve">  a subtraction counting strategy in which a student counts back from the total in order to find the missing part.  Example:  9 – 6 = ?  The student would count starting at 9, saying “8, 7, 6” determining that, by counting back three numbers, the missing part of the number sentence is ‘3’.</w:t>
      </w:r>
    </w:p>
    <w:p w:rsidR="00BD0224" w:rsidRDefault="00721B56" w:rsidP="007F4DD1">
      <w:pPr>
        <w:ind w:left="720" w:hanging="720"/>
        <w:rPr>
          <w:rFonts w:ascii="Arial" w:hAnsi="Arial" w:cs="Arial"/>
        </w:rPr>
      </w:pPr>
      <w:r>
        <w:rPr>
          <w:rFonts w:ascii="Arial" w:hAnsi="Arial" w:cs="Arial"/>
          <w:noProof/>
        </w:rPr>
        <w:pict>
          <v:group id="_x0000_s1086" style="position:absolute;left:0;text-align:left;margin-left:140.25pt;margin-top:9.6pt;width:332.25pt;height:82.1pt;z-index:251671552" coordorigin="2670,2895" coordsize="6645,1642">
            <v:shape id="_x0000_s1087" type="#_x0000_t99" style="position:absolute;left:5442;top:2895;width:707;height:765;flip:x" adj="-11535257"/>
            <v:group id="_x0000_s1088" style="position:absolute;left:2670;top:2895;width:6645;height:1642" coordorigin="2670,2895" coordsize="6645,1642">
              <v:shape id="_x0000_s1089" type="#_x0000_t99" style="position:absolute;left:7047;top:2895;width:707;height:765;flip:x" adj="-11535257"/>
              <v:group id="_x0000_s1090" style="position:absolute;left:2670;top:3480;width:6645;height:1057" coordorigin="2670,2985" coordsize="4875,1057">
                <v:shape id="_x0000_s1091" type="#_x0000_t32" style="position:absolute;left:2670;top:3105;width:4875;height:0" o:connectortype="straight">
                  <v:stroke startarrow="block" endarrow="block"/>
                </v:shape>
                <v:shape id="_x0000_s1092" type="#_x0000_t202" style="position:absolute;left:2993;top:3305;width:4402;height:737;mso-height-percent:200;mso-height-percent:200;mso-width-relative:margin;mso-height-relative:margin" stroked="f">
                  <v:textbox style="mso-next-textbox:#_x0000_s1092;mso-fit-shape-to-text:t">
                    <w:txbxContent>
                      <w:p w:rsidR="00245610" w:rsidRPr="00441BF9" w:rsidRDefault="00245610" w:rsidP="00BD0224">
                        <w:pPr>
                          <w:rPr>
                            <w:sz w:val="28"/>
                            <w:szCs w:val="28"/>
                          </w:rPr>
                        </w:pPr>
                        <w:r w:rsidRPr="00441BF9">
                          <w:rPr>
                            <w:sz w:val="28"/>
                            <w:szCs w:val="28"/>
                          </w:rPr>
                          <w:t xml:space="preserve">1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 2  </w:t>
                        </w:r>
                        <w:r>
                          <w:rPr>
                            <w:sz w:val="28"/>
                            <w:szCs w:val="28"/>
                          </w:rPr>
                          <w:t xml:space="preserve">   </w:t>
                        </w:r>
                        <w:r w:rsidRPr="00441BF9">
                          <w:rPr>
                            <w:sz w:val="28"/>
                            <w:szCs w:val="28"/>
                          </w:rPr>
                          <w:t xml:space="preserve"> 3  </w:t>
                        </w:r>
                        <w:r>
                          <w:rPr>
                            <w:sz w:val="28"/>
                            <w:szCs w:val="28"/>
                          </w:rPr>
                          <w:t xml:space="preserve">   </w:t>
                        </w:r>
                        <w:r w:rsidRPr="00441BF9">
                          <w:rPr>
                            <w:sz w:val="28"/>
                            <w:szCs w:val="28"/>
                          </w:rPr>
                          <w:t xml:space="preserve"> </w:t>
                        </w:r>
                        <w:r>
                          <w:rPr>
                            <w:sz w:val="28"/>
                            <w:szCs w:val="28"/>
                          </w:rPr>
                          <w:t xml:space="preserve"> </w:t>
                        </w:r>
                        <w:r w:rsidRPr="00441BF9">
                          <w:rPr>
                            <w:sz w:val="28"/>
                            <w:szCs w:val="28"/>
                          </w:rPr>
                          <w:t xml:space="preserve">4  </w:t>
                        </w:r>
                        <w:r>
                          <w:rPr>
                            <w:sz w:val="28"/>
                            <w:szCs w:val="28"/>
                          </w:rPr>
                          <w:t xml:space="preserve">   </w:t>
                        </w:r>
                        <w:r w:rsidRPr="00441BF9">
                          <w:rPr>
                            <w:sz w:val="28"/>
                            <w:szCs w:val="28"/>
                          </w:rPr>
                          <w:t xml:space="preserve"> 5</w:t>
                        </w:r>
                        <w:r>
                          <w:rPr>
                            <w:sz w:val="28"/>
                            <w:szCs w:val="28"/>
                          </w:rPr>
                          <w:t xml:space="preserve">      6      7       8      9      10</w:t>
                        </w:r>
                        <w:r w:rsidRPr="00441BF9">
                          <w:rPr>
                            <w:sz w:val="28"/>
                            <w:szCs w:val="28"/>
                          </w:rPr>
                          <w:t xml:space="preserve">   </w:t>
                        </w:r>
                      </w:p>
                    </w:txbxContent>
                  </v:textbox>
                </v:shape>
                <v:shape id="_x0000_s1093" type="#_x0000_t32" style="position:absolute;left:3195;top:2985;width:0;height:320" o:connectortype="straight"/>
                <v:shape id="_x0000_s1094" type="#_x0000_t32" style="position:absolute;left:3570;top:2985;width:0;height:320" o:connectortype="straight"/>
                <v:shape id="_x0000_s1095" type="#_x0000_t32" style="position:absolute;left:3960;top:2985;width:0;height:320" o:connectortype="straight"/>
                <v:shape id="_x0000_s1096" type="#_x0000_t32" style="position:absolute;left:4380;top:2985;width:0;height:320" o:connectortype="straight"/>
                <v:shape id="_x0000_s1097" type="#_x0000_t32" style="position:absolute;left:4755;top:2985;width:0;height:320" o:connectortype="straight"/>
                <v:shape id="_x0000_s1098" type="#_x0000_t32" style="position:absolute;left:5175;top:3000;width:0;height:320" o:connectortype="straight"/>
                <v:shape id="_x0000_s1099" type="#_x0000_t32" style="position:absolute;left:5550;top:2985;width:0;height:320" o:connectortype="straight"/>
                <v:shape id="_x0000_s1100" type="#_x0000_t32" style="position:absolute;left:5940;top:2985;width:0;height:320" o:connectortype="straight"/>
                <v:shape id="_x0000_s1101" type="#_x0000_t32" style="position:absolute;left:6345;top:2985;width:0;height:320" o:connectortype="straight"/>
                <v:shape id="_x0000_s1102" type="#_x0000_t32" style="position:absolute;left:6795;top:2985;width:0;height:320" o:connectortype="straight"/>
              </v:group>
              <v:shape id="_x0000_s1103" type="#_x0000_t99" style="position:absolute;left:6507;top:2895;width:707;height:765;flip:x" adj="-11535257"/>
              <v:shape id="_x0000_s1104" type="#_x0000_t99" style="position:absolute;left:5982;top:2895;width:707;height:765;flip:x" adj="-11535257"/>
              <v:shape id="_x0000_s1105" type="#_x0000_t99" style="position:absolute;left:4887;top:2895;width:707;height:765;flip:x" adj="-11535257"/>
              <v:shape id="_x0000_s1106" type="#_x0000_t99" style="position:absolute;left:4347;top:2895;width:707;height:765;flip:x" adj="-11535257"/>
            </v:group>
            <w10:wrap type="square"/>
          </v:group>
        </w:pict>
      </w:r>
    </w:p>
    <w:p w:rsidR="00BD0224" w:rsidRDefault="00BD0224" w:rsidP="007F4DD1">
      <w:pPr>
        <w:ind w:left="720" w:hanging="720"/>
        <w:rPr>
          <w:rFonts w:ascii="Arial" w:hAnsi="Arial" w:cs="Arial"/>
        </w:rPr>
      </w:pPr>
    </w:p>
    <w:p w:rsidR="00BD0224" w:rsidRDefault="00BD0224" w:rsidP="007F4DD1">
      <w:pPr>
        <w:ind w:left="720" w:hanging="720"/>
        <w:rPr>
          <w:rFonts w:ascii="Arial" w:hAnsi="Arial" w:cs="Arial"/>
        </w:rPr>
      </w:pPr>
    </w:p>
    <w:p w:rsidR="00BD0224" w:rsidRDefault="00BD0224" w:rsidP="007F4DD1">
      <w:pPr>
        <w:ind w:left="720" w:hanging="720"/>
        <w:rPr>
          <w:rFonts w:ascii="Arial" w:hAnsi="Arial" w:cs="Arial"/>
        </w:rPr>
      </w:pPr>
    </w:p>
    <w:p w:rsidR="00702303" w:rsidRDefault="00702303" w:rsidP="007F4DD1">
      <w:pPr>
        <w:ind w:left="720" w:hanging="720"/>
        <w:rPr>
          <w:rFonts w:ascii="Arial" w:hAnsi="Arial" w:cs="Arial"/>
        </w:rPr>
      </w:pPr>
    </w:p>
    <w:p w:rsidR="00233722" w:rsidRDefault="00F62EDF" w:rsidP="00E123A9">
      <w:pPr>
        <w:spacing w:after="0" w:line="240" w:lineRule="auto"/>
        <w:rPr>
          <w:rFonts w:ascii="Arial" w:hAnsi="Arial" w:cs="Arial"/>
          <w:b/>
          <w:sz w:val="28"/>
          <w:szCs w:val="28"/>
        </w:rPr>
      </w:pPr>
      <w:r>
        <w:rPr>
          <w:rFonts w:ascii="Arial" w:hAnsi="Arial" w:cs="Arial"/>
          <w:b/>
          <w:sz w:val="28"/>
          <w:szCs w:val="28"/>
        </w:rPr>
        <w:t>Resources</w:t>
      </w:r>
    </w:p>
    <w:p w:rsidR="0085501E" w:rsidRPr="007D181A" w:rsidRDefault="00F62EDF" w:rsidP="0085501E">
      <w:pPr>
        <w:spacing w:after="0" w:line="240" w:lineRule="auto"/>
        <w:rPr>
          <w:rFonts w:ascii="Arial" w:hAnsi="Arial" w:cs="Arial"/>
          <w:i/>
        </w:rPr>
      </w:pPr>
      <w:r>
        <w:rPr>
          <w:rFonts w:ascii="Arial" w:hAnsi="Arial" w:cs="Arial"/>
          <w:b/>
        </w:rPr>
        <w:t xml:space="preserve">  </w:t>
      </w:r>
      <w:r w:rsidR="00590836" w:rsidRPr="00F62EDF">
        <w:rPr>
          <w:rFonts w:ascii="Arial" w:hAnsi="Arial" w:cs="Arial"/>
          <w:b/>
          <w:sz w:val="24"/>
          <w:szCs w:val="24"/>
          <w:u w:val="single"/>
        </w:rPr>
        <w:t xml:space="preserve">Free On-line </w:t>
      </w:r>
      <w:r w:rsidR="00952B46" w:rsidRPr="00F62EDF">
        <w:rPr>
          <w:rFonts w:ascii="Arial" w:hAnsi="Arial" w:cs="Arial"/>
          <w:b/>
          <w:sz w:val="24"/>
          <w:szCs w:val="24"/>
          <w:u w:val="single"/>
        </w:rPr>
        <w:t>Resources</w:t>
      </w:r>
      <w:r w:rsidR="00D84E8D" w:rsidRPr="00F62EDF">
        <w:rPr>
          <w:rFonts w:ascii="Arial" w:hAnsi="Arial" w:cs="Arial"/>
          <w:b/>
          <w:sz w:val="24"/>
          <w:szCs w:val="24"/>
        </w:rPr>
        <w:t>:</w:t>
      </w:r>
      <w:r w:rsidR="0085501E">
        <w:rPr>
          <w:rFonts w:ascii="Arial" w:hAnsi="Arial" w:cs="Arial"/>
          <w:b/>
          <w:sz w:val="28"/>
          <w:szCs w:val="28"/>
        </w:rPr>
        <w:t xml:space="preserve">  </w:t>
      </w:r>
      <w:r w:rsidR="0085501E">
        <w:rPr>
          <w:rFonts w:ascii="Arial" w:hAnsi="Arial" w:cs="Arial"/>
          <w:i/>
        </w:rPr>
        <w:t>This section contains links to materials that are intended to support content instruction in this unit.</w:t>
      </w:r>
    </w:p>
    <w:p w:rsidR="0085501E" w:rsidRDefault="0085501E" w:rsidP="0085501E">
      <w:pPr>
        <w:spacing w:after="0" w:line="240" w:lineRule="auto"/>
        <w:rPr>
          <w:rFonts w:ascii="Arial" w:hAnsi="Arial" w:cs="Arial"/>
          <w:b/>
          <w:sz w:val="28"/>
          <w:szCs w:val="28"/>
        </w:rPr>
      </w:pPr>
    </w:p>
    <w:p w:rsidR="00367515" w:rsidRPr="0028467E" w:rsidRDefault="00721B56" w:rsidP="005A055E">
      <w:pPr>
        <w:pStyle w:val="ListParagraph"/>
        <w:numPr>
          <w:ilvl w:val="0"/>
          <w:numId w:val="23"/>
        </w:numPr>
        <w:spacing w:after="0"/>
        <w:ind w:left="1080"/>
        <w:rPr>
          <w:rFonts w:ascii="Arial" w:hAnsi="Arial" w:cs="Arial"/>
          <w:u w:val="single"/>
        </w:rPr>
      </w:pPr>
      <w:hyperlink r:id="rId35" w:history="1">
        <w:r w:rsidR="005B6BB5" w:rsidRPr="0028467E">
          <w:rPr>
            <w:rStyle w:val="Hyperlink"/>
            <w:rFonts w:ascii="Arial" w:hAnsi="Arial" w:cs="Arial"/>
            <w:i/>
          </w:rPr>
          <w:t>http://commoncoretools.files.wordpress.com/2011/05/ccss_progression_cc_oa_k5_2011_05_302.pdf</w:t>
        </w:r>
      </w:hyperlink>
      <w:r w:rsidR="00192CE4">
        <w:rPr>
          <w:rFonts w:ascii="Arial" w:hAnsi="Arial" w:cs="Arial"/>
        </w:rPr>
        <w:t xml:space="preserve"> (</w:t>
      </w:r>
      <w:r w:rsidR="00192CE4" w:rsidRPr="0028467E">
        <w:rPr>
          <w:rFonts w:ascii="Arial" w:hAnsi="Arial" w:cs="Arial"/>
          <w:bCs/>
        </w:rPr>
        <w:t xml:space="preserve">The Common Core Standards Writing Team (01 May, 2011).  </w:t>
      </w:r>
      <w:r w:rsidR="00192CE4" w:rsidRPr="0028467E">
        <w:rPr>
          <w:rFonts w:ascii="Arial" w:hAnsi="Arial" w:cs="Arial"/>
        </w:rPr>
        <w:t>Progressions for Grades K-5 Counting and Cardinality; K-5 Operations and Algebraic Thinking</w:t>
      </w:r>
      <w:r w:rsidR="00192CE4">
        <w:rPr>
          <w:rFonts w:ascii="Arial" w:hAnsi="Arial" w:cs="Arial"/>
        </w:rPr>
        <w:t>)</w:t>
      </w:r>
    </w:p>
    <w:p w:rsidR="003505BD" w:rsidRPr="0028467E" w:rsidRDefault="00721B56" w:rsidP="005A055E">
      <w:pPr>
        <w:pStyle w:val="ColorfulList-Accent11"/>
        <w:numPr>
          <w:ilvl w:val="0"/>
          <w:numId w:val="31"/>
        </w:numPr>
        <w:ind w:left="1080"/>
        <w:rPr>
          <w:rFonts w:ascii="Arial" w:hAnsi="Arial" w:cs="Arial"/>
        </w:rPr>
      </w:pPr>
      <w:hyperlink r:id="rId36" w:history="1">
        <w:r w:rsidR="003505BD" w:rsidRPr="0028467E">
          <w:rPr>
            <w:rStyle w:val="Hyperlink"/>
            <w:rFonts w:ascii="Arial" w:hAnsi="Arial" w:cs="Arial"/>
          </w:rPr>
          <w:t>http://www.learningbox.com/Base10/BaseTen.html</w:t>
        </w:r>
      </w:hyperlink>
      <w:r w:rsidR="00192CE4">
        <w:rPr>
          <w:rFonts w:ascii="Arial" w:hAnsi="Arial" w:cs="Arial"/>
        </w:rPr>
        <w:t xml:space="preserve"> (</w:t>
      </w:r>
      <w:r w:rsidR="00192CE4" w:rsidRPr="0028467E">
        <w:rPr>
          <w:rFonts w:ascii="Arial" w:hAnsi="Arial" w:cs="Arial"/>
        </w:rPr>
        <w:t>Learning Box Game- students make numbers with blocks</w:t>
      </w:r>
      <w:r w:rsidR="00192CE4">
        <w:rPr>
          <w:rFonts w:ascii="Arial" w:hAnsi="Arial" w:cs="Arial"/>
        </w:rPr>
        <w:t>)</w:t>
      </w:r>
    </w:p>
    <w:p w:rsidR="003505BD" w:rsidRPr="0028467E" w:rsidRDefault="00721B56" w:rsidP="005A055E">
      <w:pPr>
        <w:pStyle w:val="ColorfulList-Accent11"/>
        <w:numPr>
          <w:ilvl w:val="0"/>
          <w:numId w:val="31"/>
        </w:numPr>
        <w:spacing w:after="0"/>
        <w:ind w:left="1080"/>
        <w:rPr>
          <w:rFonts w:ascii="Arial" w:hAnsi="Arial" w:cs="Arial"/>
        </w:rPr>
      </w:pPr>
      <w:hyperlink r:id="rId37" w:history="1">
        <w:r w:rsidR="003505BD" w:rsidRPr="0028467E">
          <w:rPr>
            <w:rStyle w:val="Hyperlink"/>
            <w:rFonts w:ascii="Arial" w:hAnsi="Arial" w:cs="Arial"/>
          </w:rPr>
          <w:t>http://nlvm.usu.edu/en/nav/category_g_2_t_1.html</w:t>
        </w:r>
      </w:hyperlink>
      <w:r w:rsidR="00192CE4">
        <w:rPr>
          <w:rFonts w:ascii="Arial" w:hAnsi="Arial" w:cs="Arial"/>
        </w:rPr>
        <w:t xml:space="preserve"> (</w:t>
      </w:r>
      <w:r w:rsidR="00192CE4" w:rsidRPr="0028467E">
        <w:rPr>
          <w:rFonts w:ascii="Arial" w:hAnsi="Arial" w:cs="Arial"/>
        </w:rPr>
        <w:t>Virtual Manipulatives</w:t>
      </w:r>
      <w:r w:rsidR="00192CE4">
        <w:rPr>
          <w:rFonts w:ascii="Arial" w:hAnsi="Arial" w:cs="Arial"/>
        </w:rPr>
        <w:t>)</w:t>
      </w:r>
    </w:p>
    <w:p w:rsidR="00952B46" w:rsidRPr="00A11D63" w:rsidRDefault="00721B56" w:rsidP="005A055E">
      <w:pPr>
        <w:pStyle w:val="ListParagraph"/>
        <w:numPr>
          <w:ilvl w:val="0"/>
          <w:numId w:val="23"/>
        </w:numPr>
        <w:spacing w:after="0"/>
        <w:ind w:left="1080"/>
        <w:rPr>
          <w:rFonts w:ascii="Arial" w:hAnsi="Arial" w:cs="Arial"/>
          <w:u w:val="single"/>
        </w:rPr>
      </w:pPr>
      <w:hyperlink r:id="rId38" w:history="1">
        <w:r w:rsidR="003505BD" w:rsidRPr="0028467E">
          <w:rPr>
            <w:rStyle w:val="Hyperlink"/>
            <w:rFonts w:ascii="Arial" w:hAnsi="Arial" w:cs="Arial"/>
          </w:rPr>
          <w:t>http://edweb.sdsu.edu/courses/edtec670/Cardboard/Card/N/NumberClub.html</w:t>
        </w:r>
      </w:hyperlink>
      <w:r w:rsidR="00192CE4">
        <w:rPr>
          <w:rFonts w:ascii="Arial" w:hAnsi="Arial" w:cs="Arial"/>
        </w:rPr>
        <w:t xml:space="preserve"> (</w:t>
      </w:r>
      <w:r w:rsidR="00192CE4" w:rsidRPr="0028467E">
        <w:rPr>
          <w:rFonts w:ascii="Arial" w:hAnsi="Arial" w:cs="Arial"/>
        </w:rPr>
        <w:t>Number Club – A Game of Place Value</w:t>
      </w:r>
      <w:r w:rsidR="00192CE4">
        <w:rPr>
          <w:rFonts w:ascii="Arial" w:hAnsi="Arial" w:cs="Arial"/>
        </w:rPr>
        <w:t>)</w:t>
      </w:r>
    </w:p>
    <w:p w:rsidR="00F96E64" w:rsidRPr="00F96E64" w:rsidRDefault="00721B56" w:rsidP="005A055E">
      <w:pPr>
        <w:pStyle w:val="ListParagraph"/>
        <w:numPr>
          <w:ilvl w:val="0"/>
          <w:numId w:val="23"/>
        </w:numPr>
        <w:spacing w:after="0"/>
        <w:ind w:left="1080"/>
        <w:rPr>
          <w:rFonts w:ascii="Arial" w:hAnsi="Arial" w:cs="Arial"/>
          <w:u w:val="single"/>
        </w:rPr>
      </w:pPr>
      <w:hyperlink r:id="rId39" w:history="1">
        <w:r w:rsidR="00F96E64" w:rsidRPr="00F96E64">
          <w:rPr>
            <w:rStyle w:val="Hyperlink"/>
            <w:rFonts w:ascii="Arial" w:hAnsi="Arial" w:cs="Arial"/>
          </w:rPr>
          <w:t>http://mathwire.com/numbersense/placevalue.html</w:t>
        </w:r>
      </w:hyperlink>
      <w:r w:rsidR="00F96E64" w:rsidRPr="00F96E64">
        <w:rPr>
          <w:rFonts w:ascii="Arial" w:hAnsi="Arial" w:cs="Arial"/>
        </w:rPr>
        <w:t xml:space="preserve"> (place value games and activities)</w:t>
      </w:r>
    </w:p>
    <w:p w:rsidR="007B0BD1" w:rsidRPr="00391471" w:rsidRDefault="00721B56" w:rsidP="005A055E">
      <w:pPr>
        <w:pStyle w:val="ListParagraph"/>
        <w:numPr>
          <w:ilvl w:val="0"/>
          <w:numId w:val="23"/>
        </w:numPr>
        <w:spacing w:after="0"/>
        <w:ind w:left="1080"/>
        <w:rPr>
          <w:rFonts w:ascii="Arial" w:hAnsi="Arial" w:cs="Arial"/>
          <w:u w:val="single"/>
        </w:rPr>
      </w:pPr>
      <w:hyperlink r:id="rId40" w:history="1">
        <w:r w:rsidR="007B0BD1" w:rsidRPr="007B0BD1">
          <w:rPr>
            <w:rStyle w:val="Hyperlink"/>
            <w:rFonts w:ascii="Arial" w:hAnsi="Arial" w:cs="Arial"/>
          </w:rPr>
          <w:t>http://illuminations.nctm.org/activitydetail.aspx?id=75</w:t>
        </w:r>
      </w:hyperlink>
      <w:r w:rsidR="007B0BD1" w:rsidRPr="007B0BD1">
        <w:rPr>
          <w:rFonts w:ascii="Arial" w:hAnsi="Arial" w:cs="Arial"/>
        </w:rPr>
        <w:t xml:space="preserve"> </w:t>
      </w:r>
      <w:r w:rsidR="007B0BD1">
        <w:rPr>
          <w:rFonts w:ascii="Arial" w:hAnsi="Arial" w:cs="Arial"/>
        </w:rPr>
        <w:t xml:space="preserve"> (activity that reinforces counting and place value with ten frames) </w:t>
      </w:r>
    </w:p>
    <w:p w:rsidR="00391471" w:rsidRPr="00224158" w:rsidRDefault="00721B56" w:rsidP="005A055E">
      <w:pPr>
        <w:pStyle w:val="ListParagraph"/>
        <w:numPr>
          <w:ilvl w:val="0"/>
          <w:numId w:val="23"/>
        </w:numPr>
        <w:spacing w:after="0"/>
        <w:ind w:left="1080"/>
        <w:rPr>
          <w:rFonts w:ascii="Arial" w:hAnsi="Arial" w:cs="Arial"/>
          <w:u w:val="single"/>
        </w:rPr>
      </w:pPr>
      <w:hyperlink r:id="rId41" w:history="1">
        <w:r w:rsidR="00391471" w:rsidRPr="00146AB0">
          <w:rPr>
            <w:rStyle w:val="Hyperlink"/>
            <w:rFonts w:ascii="Arial" w:hAnsi="Arial" w:cs="Arial"/>
          </w:rPr>
          <w:t>http://sci.tamucc.edu/~eyoung/literature.html</w:t>
        </w:r>
      </w:hyperlink>
      <w:r w:rsidR="00391471">
        <w:rPr>
          <w:rFonts w:ascii="Arial" w:hAnsi="Arial" w:cs="Arial"/>
          <w:u w:val="single"/>
        </w:rPr>
        <w:t xml:space="preserve">  </w:t>
      </w:r>
      <w:r w:rsidR="00391471">
        <w:rPr>
          <w:rFonts w:ascii="Arial" w:hAnsi="Arial" w:cs="Arial"/>
        </w:rPr>
        <w:t>(mathematics literature connections)</w:t>
      </w:r>
    </w:p>
    <w:p w:rsidR="00224158" w:rsidRPr="00BA7E9A" w:rsidRDefault="00721B56" w:rsidP="005A055E">
      <w:pPr>
        <w:pStyle w:val="ListParagraph"/>
        <w:numPr>
          <w:ilvl w:val="0"/>
          <w:numId w:val="23"/>
        </w:numPr>
        <w:spacing w:after="0"/>
        <w:ind w:left="1080"/>
        <w:rPr>
          <w:rFonts w:ascii="Arial" w:hAnsi="Arial" w:cs="Arial"/>
          <w:u w:val="single"/>
        </w:rPr>
      </w:pPr>
      <w:hyperlink r:id="rId42" w:history="1">
        <w:r w:rsidR="00224158" w:rsidRPr="00146AB0">
          <w:rPr>
            <w:rStyle w:val="Hyperlink"/>
            <w:rFonts w:ascii="Arial" w:hAnsi="Arial" w:cs="Arial"/>
          </w:rPr>
          <w:t>http://www.mwpenn.com/lesson-plans/the-kings-commissioners/</w:t>
        </w:r>
      </w:hyperlink>
      <w:r w:rsidR="00224158">
        <w:rPr>
          <w:rFonts w:ascii="Arial" w:hAnsi="Arial" w:cs="Arial"/>
          <w:u w:val="single"/>
        </w:rPr>
        <w:t xml:space="preserve">  </w:t>
      </w:r>
      <w:r w:rsidR="00224158">
        <w:rPr>
          <w:rFonts w:ascii="Arial" w:hAnsi="Arial" w:cs="Arial"/>
        </w:rPr>
        <w:t xml:space="preserve">(Lesson plan idea for the book, </w:t>
      </w:r>
      <w:r w:rsidR="00224158" w:rsidRPr="00224158">
        <w:rPr>
          <w:rFonts w:ascii="Arial" w:hAnsi="Arial" w:cs="Arial"/>
          <w:u w:val="single"/>
        </w:rPr>
        <w:t>The King’s Commissioners</w:t>
      </w:r>
      <w:r w:rsidR="00224158">
        <w:rPr>
          <w:rFonts w:ascii="Arial" w:hAnsi="Arial" w:cs="Arial"/>
        </w:rPr>
        <w:t xml:space="preserve"> by Aileen Friedman)</w:t>
      </w:r>
    </w:p>
    <w:p w:rsidR="00BA7E9A" w:rsidRPr="00BA7E9A" w:rsidRDefault="00721B56" w:rsidP="005A055E">
      <w:pPr>
        <w:pStyle w:val="ListParagraph"/>
        <w:numPr>
          <w:ilvl w:val="0"/>
          <w:numId w:val="23"/>
        </w:numPr>
        <w:spacing w:after="0"/>
        <w:ind w:left="1080"/>
        <w:rPr>
          <w:rFonts w:ascii="Arial" w:hAnsi="Arial" w:cs="Arial"/>
          <w:u w:val="single"/>
        </w:rPr>
      </w:pPr>
      <w:hyperlink r:id="rId43" w:history="1">
        <w:r w:rsidR="00BA7E9A" w:rsidRPr="00F872BF">
          <w:rPr>
            <w:rStyle w:val="Hyperlink"/>
            <w:rFonts w:ascii="Arial" w:hAnsi="Arial" w:cs="Arial"/>
          </w:rPr>
          <w:t>http://www.mathsolutions.com/index.cfm?page=wp9&amp;crid=56</w:t>
        </w:r>
      </w:hyperlink>
      <w:r w:rsidR="00BA7E9A">
        <w:rPr>
          <w:rFonts w:ascii="Arial" w:hAnsi="Arial" w:cs="Arial"/>
          <w:u w:val="single"/>
        </w:rPr>
        <w:t xml:space="preserve"> </w:t>
      </w:r>
      <w:r w:rsidR="00BA7E9A">
        <w:rPr>
          <w:rFonts w:ascii="Arial" w:hAnsi="Arial" w:cs="Arial"/>
        </w:rPr>
        <w:t>(Free lesson plan ideas for different grade levels)</w:t>
      </w:r>
    </w:p>
    <w:p w:rsidR="00BA7E9A" w:rsidRPr="007B4122" w:rsidRDefault="00721B56" w:rsidP="005A055E">
      <w:pPr>
        <w:pStyle w:val="ListParagraph"/>
        <w:numPr>
          <w:ilvl w:val="0"/>
          <w:numId w:val="23"/>
        </w:numPr>
        <w:spacing w:after="0"/>
        <w:ind w:left="1080"/>
        <w:rPr>
          <w:rFonts w:ascii="Arial" w:hAnsi="Arial" w:cs="Arial"/>
          <w:u w:val="single"/>
        </w:rPr>
      </w:pPr>
      <w:hyperlink r:id="rId44" w:history="1">
        <w:r w:rsidR="00B00BA7" w:rsidRPr="00F872BF">
          <w:rPr>
            <w:rStyle w:val="Hyperlink"/>
            <w:rFonts w:ascii="Arial" w:hAnsi="Arial" w:cs="Arial"/>
          </w:rPr>
          <w:t>http://wps.ablongman.com/ab_vandewalle_math_6/0,12312,3547876-,00.html</w:t>
        </w:r>
      </w:hyperlink>
      <w:r w:rsidR="00B00BA7">
        <w:rPr>
          <w:rFonts w:ascii="Arial" w:hAnsi="Arial" w:cs="Arial"/>
          <w:u w:val="single"/>
        </w:rPr>
        <w:t xml:space="preserve"> </w:t>
      </w:r>
      <w:r w:rsidR="00B00BA7">
        <w:rPr>
          <w:rFonts w:ascii="Arial" w:hAnsi="Arial" w:cs="Arial"/>
        </w:rPr>
        <w:t>(Reproducible blackline masters)</w:t>
      </w:r>
    </w:p>
    <w:p w:rsidR="007A0427" w:rsidRPr="001A514B" w:rsidRDefault="00721B56" w:rsidP="005A055E">
      <w:pPr>
        <w:pStyle w:val="ListParagraph"/>
        <w:numPr>
          <w:ilvl w:val="0"/>
          <w:numId w:val="23"/>
        </w:numPr>
        <w:spacing w:after="0"/>
        <w:ind w:left="1080"/>
        <w:rPr>
          <w:rFonts w:ascii="Arial" w:hAnsi="Arial" w:cs="Arial"/>
          <w:u w:val="single"/>
        </w:rPr>
      </w:pPr>
      <w:hyperlink r:id="rId45" w:history="1">
        <w:r w:rsidR="007A0427" w:rsidRPr="00F872BF">
          <w:rPr>
            <w:rStyle w:val="Hyperlink"/>
            <w:rFonts w:ascii="Arial" w:hAnsi="Arial" w:cs="Arial"/>
          </w:rPr>
          <w:t>http://nrich.maths.org/2477</w:t>
        </w:r>
      </w:hyperlink>
      <w:r w:rsidR="007A0427">
        <w:rPr>
          <w:rFonts w:ascii="Arial" w:hAnsi="Arial" w:cs="Arial"/>
          <w:u w:val="single"/>
        </w:rPr>
        <w:t xml:space="preserve"> </w:t>
      </w:r>
      <w:r w:rsidR="007A0427">
        <w:rPr>
          <w:rFonts w:ascii="Arial" w:hAnsi="Arial" w:cs="Arial"/>
        </w:rPr>
        <w:t>(Information on number sense and how children learn mathematics)</w:t>
      </w:r>
    </w:p>
    <w:p w:rsidR="001A514B" w:rsidRDefault="00721B56" w:rsidP="005A055E">
      <w:pPr>
        <w:pStyle w:val="ListParagraph"/>
        <w:numPr>
          <w:ilvl w:val="0"/>
          <w:numId w:val="23"/>
        </w:numPr>
        <w:spacing w:after="0"/>
        <w:ind w:left="1080"/>
        <w:rPr>
          <w:rFonts w:ascii="Arial" w:hAnsi="Arial" w:cs="Arial"/>
        </w:rPr>
      </w:pPr>
      <w:hyperlink r:id="rId46" w:history="1">
        <w:r w:rsidR="001A514B" w:rsidRPr="00284BD8">
          <w:rPr>
            <w:rStyle w:val="Hyperlink"/>
            <w:rFonts w:ascii="Arial" w:hAnsi="Arial" w:cs="Arial"/>
          </w:rPr>
          <w:t>http://www.digi-block.com/resources/webLessons/IntroducingFullCarsAndBlocksLeftOver.html</w:t>
        </w:r>
      </w:hyperlink>
      <w:r w:rsidR="001A514B">
        <w:rPr>
          <w:rFonts w:ascii="Arial" w:hAnsi="Arial" w:cs="Arial"/>
          <w:u w:val="single"/>
        </w:rPr>
        <w:t xml:space="preserve"> </w:t>
      </w:r>
      <w:r w:rsidR="001A514B" w:rsidRPr="001A514B">
        <w:rPr>
          <w:rFonts w:ascii="Arial" w:hAnsi="Arial" w:cs="Arial"/>
        </w:rPr>
        <w:t>(Digi-block place value lesson)</w:t>
      </w:r>
    </w:p>
    <w:p w:rsidR="00146FC2" w:rsidRDefault="00721B56" w:rsidP="00146FC2">
      <w:pPr>
        <w:pStyle w:val="ListParagraph"/>
        <w:numPr>
          <w:ilvl w:val="0"/>
          <w:numId w:val="23"/>
        </w:numPr>
        <w:spacing w:after="0"/>
        <w:ind w:left="1080"/>
        <w:rPr>
          <w:rFonts w:ascii="Arial" w:hAnsi="Arial" w:cs="Arial"/>
        </w:rPr>
      </w:pPr>
      <w:hyperlink r:id="rId47" w:history="1">
        <w:r w:rsidR="00146FC2">
          <w:rPr>
            <w:rStyle w:val="Hyperlink"/>
            <w:rFonts w:ascii="Arial" w:hAnsi="Arial" w:cs="Arial"/>
          </w:rPr>
          <w:t>http://yourtherapysource.com/freestuff.html</w:t>
        </w:r>
      </w:hyperlink>
      <w:r w:rsidR="00146FC2">
        <w:rPr>
          <w:rFonts w:ascii="Arial" w:hAnsi="Arial" w:cs="Arial"/>
        </w:rPr>
        <w:t xml:space="preserve"> Simple activities to encourage physical activity in the classroom </w:t>
      </w:r>
    </w:p>
    <w:p w:rsidR="00146FC2" w:rsidRPr="00146FC2" w:rsidRDefault="00146FC2" w:rsidP="00146FC2">
      <w:pPr>
        <w:spacing w:after="0"/>
        <w:ind w:left="720"/>
        <w:rPr>
          <w:rFonts w:ascii="Arial" w:hAnsi="Arial" w:cs="Arial"/>
        </w:rPr>
      </w:pPr>
    </w:p>
    <w:p w:rsidR="00237047" w:rsidRDefault="00237047" w:rsidP="000E51A2">
      <w:pPr>
        <w:tabs>
          <w:tab w:val="left" w:pos="2205"/>
        </w:tabs>
        <w:spacing w:after="0" w:line="240" w:lineRule="auto"/>
        <w:rPr>
          <w:rFonts w:ascii="Arial" w:hAnsi="Arial" w:cs="Arial"/>
          <w:b/>
        </w:rPr>
      </w:pPr>
    </w:p>
    <w:p w:rsidR="00237047" w:rsidRDefault="00237047" w:rsidP="000E51A2">
      <w:pPr>
        <w:tabs>
          <w:tab w:val="left" w:pos="2205"/>
        </w:tabs>
        <w:spacing w:after="0" w:line="240" w:lineRule="auto"/>
        <w:rPr>
          <w:rFonts w:ascii="Arial" w:hAnsi="Arial" w:cs="Arial"/>
          <w:b/>
        </w:rPr>
      </w:pPr>
    </w:p>
    <w:p w:rsidR="00590836" w:rsidRPr="00F62EDF" w:rsidRDefault="00F62EDF" w:rsidP="000E51A2">
      <w:pPr>
        <w:tabs>
          <w:tab w:val="left" w:pos="2205"/>
        </w:tabs>
        <w:spacing w:after="0" w:line="240" w:lineRule="auto"/>
        <w:rPr>
          <w:rFonts w:ascii="Arial" w:hAnsi="Arial" w:cs="Arial"/>
          <w:b/>
          <w:sz w:val="24"/>
          <w:szCs w:val="24"/>
        </w:rPr>
      </w:pPr>
      <w:r>
        <w:rPr>
          <w:rFonts w:ascii="Arial" w:hAnsi="Arial" w:cs="Arial"/>
          <w:b/>
        </w:rPr>
        <w:t xml:space="preserve">  </w:t>
      </w:r>
      <w:r w:rsidR="00590836" w:rsidRPr="00F62EDF">
        <w:rPr>
          <w:rFonts w:ascii="Arial" w:hAnsi="Arial" w:cs="Arial"/>
          <w:b/>
          <w:sz w:val="24"/>
          <w:szCs w:val="24"/>
          <w:u w:val="single"/>
        </w:rPr>
        <w:t>Related Literature</w:t>
      </w:r>
      <w:r w:rsidR="00590836" w:rsidRPr="00F62EDF">
        <w:rPr>
          <w:rFonts w:ascii="Arial" w:hAnsi="Arial" w:cs="Arial"/>
          <w:b/>
          <w:sz w:val="24"/>
          <w:szCs w:val="24"/>
        </w:rPr>
        <w:t xml:space="preserve">: </w:t>
      </w:r>
    </w:p>
    <w:p w:rsidR="00590836" w:rsidRDefault="00590836" w:rsidP="000E51A2">
      <w:pPr>
        <w:tabs>
          <w:tab w:val="left" w:pos="2205"/>
        </w:tabs>
        <w:spacing w:after="0" w:line="240" w:lineRule="auto"/>
        <w:rPr>
          <w:rFonts w:ascii="Arial" w:hAnsi="Arial" w:cs="Arial"/>
        </w:rPr>
      </w:pPr>
    </w:p>
    <w:p w:rsidR="00B72EA2" w:rsidRDefault="00B72EA2" w:rsidP="005A055E">
      <w:pPr>
        <w:pStyle w:val="ListParagraph"/>
        <w:numPr>
          <w:ilvl w:val="0"/>
          <w:numId w:val="23"/>
        </w:numPr>
        <w:tabs>
          <w:tab w:val="left" w:pos="2205"/>
        </w:tabs>
        <w:spacing w:after="0" w:line="240" w:lineRule="auto"/>
        <w:ind w:left="1080"/>
        <w:rPr>
          <w:rFonts w:ascii="Arial" w:hAnsi="Arial" w:cs="Arial"/>
        </w:rPr>
      </w:pPr>
      <w:proofErr w:type="spellStart"/>
      <w:r>
        <w:rPr>
          <w:rFonts w:ascii="Arial" w:hAnsi="Arial" w:cs="Arial"/>
        </w:rPr>
        <w:t>Brimmer</w:t>
      </w:r>
      <w:proofErr w:type="spellEnd"/>
      <w:r>
        <w:rPr>
          <w:rFonts w:ascii="Arial" w:hAnsi="Arial" w:cs="Arial"/>
        </w:rPr>
        <w:t xml:space="preserve">, Larry D. </w:t>
      </w:r>
      <w:r w:rsidRPr="00421FDF">
        <w:rPr>
          <w:rFonts w:ascii="Arial" w:hAnsi="Arial" w:cs="Arial"/>
          <w:u w:val="single"/>
        </w:rPr>
        <w:t>How Many Ants</w:t>
      </w:r>
      <w:r>
        <w:rPr>
          <w:rFonts w:ascii="Arial" w:hAnsi="Arial" w:cs="Arial"/>
        </w:rPr>
        <w:t xml:space="preserve">? </w:t>
      </w:r>
    </w:p>
    <w:p w:rsidR="00B72EA2" w:rsidRDefault="00B72EA2" w:rsidP="00B72EA2">
      <w:pPr>
        <w:tabs>
          <w:tab w:val="left" w:pos="2205"/>
        </w:tabs>
        <w:spacing w:after="0" w:line="240" w:lineRule="auto"/>
        <w:rPr>
          <w:rFonts w:ascii="Arial" w:hAnsi="Arial" w:cs="Arial"/>
        </w:rPr>
      </w:pPr>
    </w:p>
    <w:p w:rsidR="00C66D8D" w:rsidRDefault="00B72EA2" w:rsidP="00C66D8D">
      <w:pPr>
        <w:rPr>
          <w:rFonts w:ascii="Arial" w:hAnsi="Arial" w:cs="Arial"/>
        </w:rPr>
      </w:pPr>
      <w:r>
        <w:rPr>
          <w:rFonts w:ascii="Arial" w:hAnsi="Arial" w:cs="Arial"/>
        </w:rPr>
        <w:t xml:space="preserve">Notes: </w:t>
      </w:r>
      <w:r w:rsidR="00C66D8D">
        <w:rPr>
          <w:rFonts w:ascii="Arial" w:hAnsi="Arial" w:cs="Arial"/>
        </w:rPr>
        <w:t xml:space="preserve">As ants march up a hill toward a cake, they increase by multiples of ten. </w:t>
      </w:r>
    </w:p>
    <w:p w:rsidR="00115BE8" w:rsidRPr="00237047" w:rsidRDefault="009D70F6" w:rsidP="00A95FFF">
      <w:pPr>
        <w:pStyle w:val="ListParagraph"/>
        <w:numPr>
          <w:ilvl w:val="0"/>
          <w:numId w:val="23"/>
        </w:numPr>
        <w:ind w:left="1080"/>
        <w:rPr>
          <w:rFonts w:ascii="Arial" w:hAnsi="Arial" w:cs="Arial"/>
        </w:rPr>
      </w:pPr>
      <w:r w:rsidRPr="00237047">
        <w:rPr>
          <w:rFonts w:ascii="Arial" w:hAnsi="Arial" w:cs="Arial"/>
        </w:rPr>
        <w:t xml:space="preserve">Friedman, </w:t>
      </w:r>
      <w:proofErr w:type="spellStart"/>
      <w:r w:rsidRPr="00237047">
        <w:rPr>
          <w:rFonts w:ascii="Arial" w:hAnsi="Arial" w:cs="Arial"/>
        </w:rPr>
        <w:t>Aileen.</w:t>
      </w:r>
      <w:r w:rsidR="00115BE8" w:rsidRPr="00237047">
        <w:rPr>
          <w:rFonts w:ascii="Arial" w:hAnsi="Arial" w:cs="Arial"/>
          <w:u w:val="single"/>
        </w:rPr>
        <w:t>The</w:t>
      </w:r>
      <w:proofErr w:type="spellEnd"/>
      <w:r w:rsidR="00115BE8" w:rsidRPr="00237047">
        <w:rPr>
          <w:rFonts w:ascii="Arial" w:hAnsi="Arial" w:cs="Arial"/>
          <w:u w:val="single"/>
        </w:rPr>
        <w:t xml:space="preserve"> King’s Commissioners</w:t>
      </w:r>
      <w:r w:rsidR="00115BE8" w:rsidRPr="00237047">
        <w:rPr>
          <w:rFonts w:ascii="Arial" w:hAnsi="Arial" w:cs="Arial"/>
        </w:rPr>
        <w:t xml:space="preserve">. </w:t>
      </w:r>
    </w:p>
    <w:p w:rsidR="00421FDF" w:rsidRDefault="00421FDF" w:rsidP="00C66D8D">
      <w:pPr>
        <w:rPr>
          <w:rFonts w:ascii="Arial" w:hAnsi="Arial" w:cs="Arial"/>
        </w:rPr>
      </w:pPr>
      <w:r>
        <w:rPr>
          <w:rFonts w:ascii="Arial" w:hAnsi="Arial" w:cs="Arial"/>
        </w:rPr>
        <w:t>Notes: Explores the concepts of counting, addition, and place value.</w:t>
      </w:r>
    </w:p>
    <w:p w:rsidR="00C66D8D" w:rsidRDefault="00721B56" w:rsidP="00C66D8D">
      <w:pPr>
        <w:rPr>
          <w:rFonts w:ascii="Verdana" w:hAnsi="Verdana"/>
          <w:vanish/>
          <w:color w:val="000000"/>
          <w:sz w:val="20"/>
          <w:szCs w:val="20"/>
        </w:rPr>
      </w:pPr>
      <w:hyperlink r:id="rId48" w:history="1">
        <w:r w:rsidR="00C66D8D">
          <w:rPr>
            <w:rStyle w:val="Hyperlink"/>
            <w:vanish/>
            <w:sz w:val="20"/>
            <w:szCs w:val="20"/>
          </w:rPr>
          <w:t>Show More</w:t>
        </w:r>
      </w:hyperlink>
      <w:r w:rsidR="00C66D8D">
        <w:rPr>
          <w:rFonts w:ascii="Verdana" w:hAnsi="Verdana"/>
          <w:vanish/>
          <w:color w:val="000000"/>
          <w:sz w:val="20"/>
          <w:szCs w:val="20"/>
        </w:rPr>
        <w:t xml:space="preserve"> </w:t>
      </w:r>
    </w:p>
    <w:p w:rsidR="00C66D8D" w:rsidRDefault="00721B56" w:rsidP="00C66D8D">
      <w:pPr>
        <w:rPr>
          <w:rFonts w:ascii="Verdana" w:hAnsi="Verdana"/>
          <w:vanish/>
          <w:color w:val="000000"/>
          <w:sz w:val="20"/>
          <w:szCs w:val="20"/>
        </w:rPr>
      </w:pPr>
      <w:hyperlink r:id="rId49" w:history="1">
        <w:r w:rsidR="00C66D8D">
          <w:rPr>
            <w:rStyle w:val="Hyperlink"/>
            <w:vanish/>
            <w:sz w:val="20"/>
            <w:szCs w:val="20"/>
          </w:rPr>
          <w:t>Show Less</w:t>
        </w:r>
      </w:hyperlink>
      <w:r w:rsidR="00C66D8D">
        <w:rPr>
          <w:rFonts w:ascii="Verdana" w:hAnsi="Verdana"/>
          <w:vanish/>
          <w:color w:val="000000"/>
          <w:sz w:val="20"/>
          <w:szCs w:val="20"/>
        </w:rPr>
        <w:t xml:space="preserve"> </w:t>
      </w:r>
    </w:p>
    <w:p w:rsidR="00D7332B" w:rsidRDefault="00D7332B" w:rsidP="005A055E">
      <w:pPr>
        <w:pStyle w:val="ListParagraph"/>
        <w:numPr>
          <w:ilvl w:val="0"/>
          <w:numId w:val="23"/>
        </w:numPr>
        <w:tabs>
          <w:tab w:val="left" w:pos="2205"/>
        </w:tabs>
        <w:spacing w:after="0" w:line="240" w:lineRule="auto"/>
        <w:ind w:left="1080"/>
        <w:rPr>
          <w:rFonts w:ascii="Arial" w:hAnsi="Arial" w:cs="Arial"/>
        </w:rPr>
      </w:pPr>
      <w:r>
        <w:rPr>
          <w:rFonts w:ascii="Arial" w:hAnsi="Arial" w:cs="Arial"/>
        </w:rPr>
        <w:t xml:space="preserve">Murphy, Stuart J. </w:t>
      </w:r>
      <w:r w:rsidRPr="00D7332B">
        <w:rPr>
          <w:rFonts w:ascii="Arial" w:hAnsi="Arial" w:cs="Arial"/>
          <w:u w:val="single"/>
        </w:rPr>
        <w:t>A Fair Bear Share</w:t>
      </w:r>
      <w:r>
        <w:rPr>
          <w:rFonts w:ascii="Arial" w:hAnsi="Arial" w:cs="Arial"/>
        </w:rPr>
        <w:t>. (</w:t>
      </w:r>
      <w:proofErr w:type="spellStart"/>
      <w:r>
        <w:rPr>
          <w:rFonts w:ascii="Arial" w:hAnsi="Arial" w:cs="Arial"/>
        </w:rPr>
        <w:t>Mathstart</w:t>
      </w:r>
      <w:proofErr w:type="spellEnd"/>
      <w:r>
        <w:rPr>
          <w:rFonts w:ascii="Arial" w:hAnsi="Arial" w:cs="Arial"/>
        </w:rPr>
        <w:t xml:space="preserve"> Series)   </w:t>
      </w:r>
    </w:p>
    <w:p w:rsidR="00D7332B" w:rsidRPr="00D7332B" w:rsidRDefault="00D7332B" w:rsidP="00D7332B">
      <w:pPr>
        <w:tabs>
          <w:tab w:val="left" w:pos="2205"/>
        </w:tabs>
        <w:spacing w:after="0" w:line="240" w:lineRule="auto"/>
        <w:rPr>
          <w:rFonts w:ascii="Arial" w:hAnsi="Arial" w:cs="Arial"/>
        </w:rPr>
      </w:pPr>
    </w:p>
    <w:p w:rsidR="000E51A2" w:rsidRDefault="00D32C62" w:rsidP="000E51A2">
      <w:pPr>
        <w:tabs>
          <w:tab w:val="left" w:pos="2205"/>
        </w:tabs>
        <w:spacing w:after="0" w:line="240" w:lineRule="auto"/>
        <w:rPr>
          <w:rFonts w:ascii="Arial" w:hAnsi="Arial" w:cs="Arial"/>
        </w:rPr>
      </w:pPr>
      <w:r w:rsidRPr="00E12BD5">
        <w:rPr>
          <w:rFonts w:ascii="Arial" w:hAnsi="Arial" w:cs="Arial"/>
        </w:rPr>
        <w:t xml:space="preserve">Notes: </w:t>
      </w:r>
      <w:r w:rsidR="00E12BD5" w:rsidRPr="00E12BD5">
        <w:rPr>
          <w:rFonts w:ascii="Arial" w:hAnsi="Arial" w:cs="Arial"/>
        </w:rPr>
        <w:t xml:space="preserve">Bear cubs </w:t>
      </w:r>
      <w:proofErr w:type="gramStart"/>
      <w:r w:rsidR="00E12BD5" w:rsidRPr="00E12BD5">
        <w:rPr>
          <w:rFonts w:ascii="Arial" w:hAnsi="Arial" w:cs="Arial"/>
        </w:rPr>
        <w:t>gather  nuts</w:t>
      </w:r>
      <w:proofErr w:type="gramEnd"/>
      <w:r w:rsidR="00E12BD5" w:rsidRPr="00E12BD5">
        <w:rPr>
          <w:rFonts w:ascii="Arial" w:hAnsi="Arial" w:cs="Arial"/>
        </w:rPr>
        <w:t>, berries and seeds. They add their food by arranging them in groups of tens and ones.</w:t>
      </w:r>
    </w:p>
    <w:p w:rsidR="00115BE8" w:rsidRDefault="00115BE8" w:rsidP="000E51A2">
      <w:pPr>
        <w:tabs>
          <w:tab w:val="left" w:pos="2205"/>
        </w:tabs>
        <w:spacing w:after="0" w:line="240" w:lineRule="auto"/>
        <w:rPr>
          <w:rFonts w:ascii="Arial" w:hAnsi="Arial" w:cs="Arial"/>
        </w:rPr>
      </w:pPr>
    </w:p>
    <w:p w:rsidR="009066D0" w:rsidRDefault="009066D0" w:rsidP="009066D0">
      <w:pPr>
        <w:rPr>
          <w:rFonts w:ascii="Arial" w:hAnsi="Arial" w:cs="Arial"/>
          <w:b/>
          <w:color w:val="000000"/>
        </w:rPr>
      </w:pPr>
    </w:p>
    <w:p w:rsidR="009066D0" w:rsidRPr="00F62EDF" w:rsidRDefault="009066D0" w:rsidP="009066D0">
      <w:pPr>
        <w:rPr>
          <w:rFonts w:ascii="Arial" w:hAnsi="Arial" w:cs="Arial"/>
          <w:b/>
          <w:color w:val="000000"/>
          <w:sz w:val="24"/>
          <w:szCs w:val="24"/>
        </w:rPr>
      </w:pPr>
      <w:r w:rsidRPr="00F62EDF">
        <w:rPr>
          <w:rFonts w:ascii="Arial" w:hAnsi="Arial" w:cs="Arial"/>
          <w:b/>
          <w:color w:val="000000"/>
          <w:sz w:val="24"/>
          <w:szCs w:val="24"/>
          <w:u w:val="single"/>
        </w:rPr>
        <w:lastRenderedPageBreak/>
        <w:t>References</w:t>
      </w:r>
      <w:r w:rsidRPr="00F62EDF">
        <w:rPr>
          <w:rFonts w:ascii="Arial" w:hAnsi="Arial" w:cs="Arial"/>
          <w:b/>
          <w:color w:val="000000"/>
          <w:sz w:val="24"/>
          <w:szCs w:val="24"/>
        </w:rPr>
        <w:t xml:space="preserve">: </w:t>
      </w:r>
    </w:p>
    <w:p w:rsidR="009066D0" w:rsidRPr="00C63CAA"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 xml:space="preserve">2000. </w:t>
      </w:r>
      <w:r w:rsidRPr="00C63CAA">
        <w:rPr>
          <w:rFonts w:ascii="Arial" w:hAnsi="Arial" w:cs="Arial"/>
          <w:i/>
          <w:color w:val="000000"/>
        </w:rPr>
        <w:t>Principles and Standards for School Mathematics</w:t>
      </w:r>
      <w:r w:rsidRPr="00C63CAA">
        <w:rPr>
          <w:rFonts w:ascii="Arial" w:hAnsi="Arial" w:cs="Arial"/>
          <w:color w:val="000000"/>
        </w:rPr>
        <w:t xml:space="preserve">. Reston, VA: National Council of Teachers of Mathematics. </w:t>
      </w:r>
    </w:p>
    <w:p w:rsidR="009066D0" w:rsidRPr="00C63CAA" w:rsidRDefault="009066D0" w:rsidP="009066D0">
      <w:pPr>
        <w:rPr>
          <w:rFonts w:ascii="Arial" w:hAnsi="Arial" w:cs="Arial"/>
          <w:color w:val="000000"/>
        </w:rPr>
      </w:pPr>
    </w:p>
    <w:p w:rsidR="009066D0"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 xml:space="preserve">2006. </w:t>
      </w:r>
      <w:r w:rsidRPr="00C63CAA">
        <w:rPr>
          <w:rFonts w:ascii="Arial" w:hAnsi="Arial" w:cs="Arial"/>
          <w:i/>
          <w:color w:val="000000"/>
        </w:rPr>
        <w:t xml:space="preserve">Curriculum Focal Points for Prekindergarten </w:t>
      </w:r>
      <w:proofErr w:type="gramStart"/>
      <w:r w:rsidRPr="00C63CAA">
        <w:rPr>
          <w:rFonts w:ascii="Arial" w:hAnsi="Arial" w:cs="Arial"/>
          <w:i/>
          <w:color w:val="000000"/>
        </w:rPr>
        <w:t>Through</w:t>
      </w:r>
      <w:proofErr w:type="gramEnd"/>
      <w:r w:rsidRPr="00C63CAA">
        <w:rPr>
          <w:rFonts w:ascii="Arial" w:hAnsi="Arial" w:cs="Arial"/>
          <w:i/>
          <w:color w:val="000000"/>
        </w:rPr>
        <w:t xml:space="preserve"> Grade 8 Mathematics: A Quest for Coherence.</w:t>
      </w:r>
      <w:r w:rsidRPr="00C63CAA">
        <w:rPr>
          <w:rFonts w:ascii="Arial" w:hAnsi="Arial" w:cs="Arial"/>
          <w:color w:val="000000"/>
        </w:rPr>
        <w:t xml:space="preserve"> Reston, VA: National Council of Teachers of Mathematics.</w:t>
      </w:r>
    </w:p>
    <w:p w:rsidR="003200B9" w:rsidRPr="003200B9" w:rsidRDefault="003200B9" w:rsidP="003200B9">
      <w:pPr>
        <w:pStyle w:val="ListParagraph"/>
        <w:rPr>
          <w:rFonts w:ascii="Arial" w:hAnsi="Arial" w:cs="Arial"/>
          <w:color w:val="000000"/>
        </w:rPr>
      </w:pPr>
    </w:p>
    <w:p w:rsidR="009066D0" w:rsidRPr="00C63CAA"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 xml:space="preserve">Arizona Department of Education. “Arizona Academic content Standards.” Web. 28 June 2010  </w:t>
      </w:r>
    </w:p>
    <w:p w:rsidR="009066D0" w:rsidRPr="00A72E54" w:rsidRDefault="009066D0" w:rsidP="00A72E54">
      <w:pPr>
        <w:spacing w:after="0" w:line="240" w:lineRule="auto"/>
        <w:ind w:left="360"/>
        <w:rPr>
          <w:rFonts w:ascii="Arial" w:hAnsi="Arial" w:cs="Arial"/>
          <w:color w:val="000000"/>
        </w:rPr>
      </w:pPr>
      <w:r w:rsidRPr="00A72E54">
        <w:rPr>
          <w:rFonts w:ascii="Arial" w:hAnsi="Arial" w:cs="Arial"/>
          <w:color w:val="000000"/>
        </w:rPr>
        <w:t xml:space="preserve"> </w:t>
      </w:r>
      <w:r w:rsidR="00A72E54">
        <w:rPr>
          <w:rFonts w:ascii="Arial" w:hAnsi="Arial" w:cs="Arial"/>
          <w:color w:val="000000"/>
        </w:rPr>
        <w:t xml:space="preserve">     </w:t>
      </w:r>
      <w:hyperlink r:id="rId50" w:history="1">
        <w:r w:rsidRPr="00A72E54">
          <w:rPr>
            <w:rStyle w:val="Hyperlink"/>
            <w:rFonts w:ascii="Arial" w:hAnsi="Arial" w:cs="Arial"/>
            <w:color w:val="000000"/>
          </w:rPr>
          <w:t>http://www.azed.gov/standards-practices/common-standards/</w:t>
        </w:r>
      </w:hyperlink>
      <w:r w:rsidRPr="00A72E54">
        <w:rPr>
          <w:rFonts w:ascii="Arial" w:hAnsi="Arial" w:cs="Arial"/>
          <w:color w:val="000000"/>
        </w:rPr>
        <w:t xml:space="preserve"> </w:t>
      </w:r>
    </w:p>
    <w:p w:rsidR="009066D0" w:rsidRPr="00C63CAA" w:rsidRDefault="009066D0" w:rsidP="009066D0">
      <w:pPr>
        <w:rPr>
          <w:rFonts w:ascii="Arial" w:hAnsi="Arial" w:cs="Arial"/>
          <w:color w:val="000000"/>
        </w:rPr>
      </w:pPr>
    </w:p>
    <w:p w:rsidR="009066D0" w:rsidRPr="00C63CAA"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B</w:t>
      </w:r>
      <w:r w:rsidRPr="00C63CAA">
        <w:rPr>
          <w:rFonts w:ascii="Arial" w:hAnsi="Arial" w:cs="Arial"/>
          <w:bCs/>
          <w:color w:val="000000"/>
        </w:rPr>
        <w:t xml:space="preserve">amberger, H.J., Oberdorf, C., Schultz-Ferrell, K. (2010). </w:t>
      </w:r>
      <w:r w:rsidRPr="00C63CAA">
        <w:rPr>
          <w:rFonts w:ascii="Arial" w:hAnsi="Arial" w:cs="Arial"/>
          <w:bCs/>
          <w:i/>
          <w:color w:val="000000"/>
        </w:rPr>
        <w:t>Math Misconceptions: From Misunderstanding to Deep Understanding.</w:t>
      </w:r>
      <w:r w:rsidRPr="00C63CAA">
        <w:rPr>
          <w:rFonts w:ascii="Arial" w:hAnsi="Arial" w:cs="Arial"/>
          <w:bCs/>
          <w:color w:val="000000"/>
        </w:rPr>
        <w:t xml:space="preserve"> </w:t>
      </w:r>
    </w:p>
    <w:p w:rsidR="009066D0" w:rsidRPr="00C63CAA" w:rsidRDefault="009066D0" w:rsidP="009066D0">
      <w:pPr>
        <w:pStyle w:val="ListParagraph"/>
        <w:ind w:left="360"/>
        <w:rPr>
          <w:rFonts w:ascii="Arial" w:hAnsi="Arial" w:cs="Arial"/>
          <w:color w:val="000000"/>
        </w:rPr>
      </w:pPr>
    </w:p>
    <w:p w:rsidR="009066D0" w:rsidRPr="00C63CAA"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 xml:space="preserve">Bamberger, H.J., Oberdorf, C. (2010). </w:t>
      </w:r>
      <w:r w:rsidRPr="00C63CAA">
        <w:rPr>
          <w:rFonts w:ascii="Arial" w:hAnsi="Arial" w:cs="Arial"/>
          <w:i/>
          <w:color w:val="000000"/>
        </w:rPr>
        <w:t xml:space="preserve">Activities to Undo Math Misconceptions, Grades </w:t>
      </w:r>
      <w:r>
        <w:rPr>
          <w:rFonts w:ascii="Arial" w:hAnsi="Arial" w:cs="Arial"/>
          <w:i/>
          <w:color w:val="000000"/>
        </w:rPr>
        <w:t>PreK</w:t>
      </w:r>
      <w:r w:rsidRPr="00C63CAA">
        <w:rPr>
          <w:rFonts w:ascii="Arial" w:hAnsi="Arial" w:cs="Arial"/>
          <w:i/>
          <w:color w:val="000000"/>
        </w:rPr>
        <w:t>-</w:t>
      </w:r>
      <w:r>
        <w:rPr>
          <w:rFonts w:ascii="Arial" w:hAnsi="Arial" w:cs="Arial"/>
          <w:i/>
          <w:color w:val="000000"/>
        </w:rPr>
        <w:t>Grade 2</w:t>
      </w:r>
      <w:r w:rsidRPr="00C63CAA">
        <w:rPr>
          <w:rFonts w:ascii="Arial" w:hAnsi="Arial" w:cs="Arial"/>
          <w:color w:val="000000"/>
        </w:rPr>
        <w:t xml:space="preserve">. Portsmouth, NH: Heinemann. </w:t>
      </w:r>
    </w:p>
    <w:p w:rsidR="00391471" w:rsidRPr="00C25028" w:rsidRDefault="00391471" w:rsidP="00C25028">
      <w:pPr>
        <w:spacing w:after="0" w:line="240" w:lineRule="auto"/>
        <w:ind w:left="360"/>
        <w:rPr>
          <w:rFonts w:ascii="Arial" w:hAnsi="Arial" w:cs="Arial"/>
          <w:bCs/>
          <w:color w:val="000000"/>
        </w:rPr>
      </w:pPr>
    </w:p>
    <w:p w:rsidR="009066D0" w:rsidRDefault="009066D0" w:rsidP="005A055E">
      <w:pPr>
        <w:pStyle w:val="ListParagraph"/>
        <w:numPr>
          <w:ilvl w:val="0"/>
          <w:numId w:val="42"/>
        </w:numPr>
        <w:spacing w:after="0" w:line="240" w:lineRule="auto"/>
        <w:rPr>
          <w:rFonts w:ascii="Arial" w:hAnsi="Arial" w:cs="Arial"/>
          <w:bCs/>
          <w:color w:val="000000"/>
        </w:rPr>
      </w:pPr>
      <w:r w:rsidRPr="00C63CAA">
        <w:rPr>
          <w:rFonts w:ascii="Arial" w:hAnsi="Arial" w:cs="Arial"/>
          <w:bCs/>
          <w:color w:val="000000"/>
        </w:rPr>
        <w:t>Burns, Marilyn. (</w:t>
      </w:r>
      <w:proofErr w:type="gramStart"/>
      <w:r w:rsidRPr="00C63CAA">
        <w:rPr>
          <w:rFonts w:ascii="Arial" w:hAnsi="Arial" w:cs="Arial"/>
          <w:bCs/>
          <w:color w:val="000000"/>
        </w:rPr>
        <w:t>2007 )</w:t>
      </w:r>
      <w:proofErr w:type="gramEnd"/>
      <w:r w:rsidRPr="00C63CAA">
        <w:rPr>
          <w:rFonts w:ascii="Arial" w:hAnsi="Arial" w:cs="Arial"/>
          <w:bCs/>
          <w:color w:val="000000"/>
        </w:rPr>
        <w:t xml:space="preserve"> </w:t>
      </w:r>
      <w:r w:rsidRPr="00C63CAA">
        <w:rPr>
          <w:rFonts w:ascii="Arial" w:hAnsi="Arial" w:cs="Arial"/>
          <w:bCs/>
          <w:i/>
          <w:color w:val="000000"/>
        </w:rPr>
        <w:t>About Teaching Mathematics: A K-8 Resource</w:t>
      </w:r>
      <w:r w:rsidRPr="00C63CAA">
        <w:rPr>
          <w:rFonts w:ascii="Arial" w:hAnsi="Arial" w:cs="Arial"/>
          <w:bCs/>
          <w:color w:val="000000"/>
        </w:rPr>
        <w:t>. Sausalito, CA: Math Solutions Publications.</w:t>
      </w:r>
    </w:p>
    <w:p w:rsidR="009066D0" w:rsidRPr="00FD548B" w:rsidRDefault="009066D0" w:rsidP="009066D0">
      <w:pPr>
        <w:pStyle w:val="ListParagraph"/>
        <w:rPr>
          <w:rFonts w:ascii="Arial" w:hAnsi="Arial" w:cs="Arial"/>
          <w:bCs/>
          <w:color w:val="000000"/>
        </w:rPr>
      </w:pPr>
    </w:p>
    <w:p w:rsidR="009066D0" w:rsidRDefault="009066D0" w:rsidP="005A055E">
      <w:pPr>
        <w:pStyle w:val="ListParagraph"/>
        <w:numPr>
          <w:ilvl w:val="0"/>
          <w:numId w:val="42"/>
        </w:numPr>
        <w:spacing w:after="0" w:line="240" w:lineRule="auto"/>
        <w:rPr>
          <w:rFonts w:ascii="Arial" w:hAnsi="Arial" w:cs="Arial"/>
          <w:bCs/>
          <w:color w:val="000000"/>
        </w:rPr>
      </w:pPr>
      <w:r>
        <w:rPr>
          <w:rFonts w:ascii="Arial" w:hAnsi="Arial" w:cs="Arial"/>
          <w:bCs/>
          <w:color w:val="000000"/>
        </w:rPr>
        <w:t xml:space="preserve">Chapin, S. H., Johnson, A. (2000) </w:t>
      </w:r>
      <w:r w:rsidRPr="00FD548B">
        <w:rPr>
          <w:rFonts w:ascii="Arial" w:hAnsi="Arial" w:cs="Arial"/>
          <w:bCs/>
          <w:i/>
          <w:color w:val="000000"/>
        </w:rPr>
        <w:t>Math Matters, Grades K-6: Understanding the Math You Teach.</w:t>
      </w:r>
      <w:r>
        <w:rPr>
          <w:rFonts w:ascii="Arial" w:hAnsi="Arial" w:cs="Arial"/>
          <w:bCs/>
          <w:color w:val="000000"/>
        </w:rPr>
        <w:t xml:space="preserve"> Sausalito, CA: Math Solutions Publications.</w:t>
      </w:r>
    </w:p>
    <w:p w:rsidR="00A72E54" w:rsidRPr="00A72E54" w:rsidRDefault="00A72E54" w:rsidP="00A72E54">
      <w:pPr>
        <w:pStyle w:val="ListParagraph"/>
        <w:rPr>
          <w:rFonts w:ascii="Arial" w:hAnsi="Arial" w:cs="Arial"/>
          <w:bCs/>
          <w:color w:val="000000"/>
        </w:rPr>
      </w:pPr>
    </w:p>
    <w:p w:rsidR="00A72E54" w:rsidRPr="00C63CAA" w:rsidRDefault="00A72E54" w:rsidP="005A055E">
      <w:pPr>
        <w:pStyle w:val="ListParagraph"/>
        <w:numPr>
          <w:ilvl w:val="0"/>
          <w:numId w:val="42"/>
        </w:numPr>
        <w:spacing w:after="0" w:line="240" w:lineRule="auto"/>
        <w:rPr>
          <w:rFonts w:ascii="Arial" w:hAnsi="Arial" w:cs="Arial"/>
          <w:color w:val="000000"/>
        </w:rPr>
      </w:pPr>
      <w:r w:rsidRPr="00C63CAA">
        <w:rPr>
          <w:rFonts w:ascii="Arial" w:hAnsi="Arial" w:cs="Arial"/>
          <w:bCs/>
          <w:color w:val="000000"/>
        </w:rPr>
        <w:t xml:space="preserve">The Common Core Standards Writing Team (12 August 2011).  </w:t>
      </w:r>
      <w:r w:rsidRPr="00C63CAA">
        <w:rPr>
          <w:rFonts w:ascii="Arial" w:hAnsi="Arial" w:cs="Arial"/>
          <w:bCs/>
          <w:i/>
          <w:color w:val="000000"/>
        </w:rPr>
        <w:t xml:space="preserve">Progressions for the Common Core State Standards in Mathematics (draft), accessed at: </w:t>
      </w:r>
      <w:hyperlink r:id="rId51" w:history="1">
        <w:r w:rsidRPr="00C63CAA">
          <w:rPr>
            <w:rStyle w:val="Hyperlink"/>
            <w:rFonts w:ascii="Arial" w:hAnsi="Arial" w:cs="Arial"/>
            <w:bCs/>
            <w:i/>
            <w:color w:val="000000"/>
          </w:rPr>
          <w:t>http://commoncoretools.files.wordpress.com/2011/08/ccss_progression_nf_35_2011_08_12.pdf</w:t>
        </w:r>
      </w:hyperlink>
    </w:p>
    <w:p w:rsidR="009066D0" w:rsidRDefault="009066D0" w:rsidP="009066D0">
      <w:pPr>
        <w:pStyle w:val="ListParagraph"/>
        <w:rPr>
          <w:rFonts w:ascii="Arial" w:hAnsi="Arial" w:cs="Arial"/>
          <w:bCs/>
          <w:color w:val="000000"/>
        </w:rPr>
      </w:pPr>
    </w:p>
    <w:p w:rsidR="00950DFB" w:rsidRPr="0004734B" w:rsidRDefault="00950DFB" w:rsidP="005A055E">
      <w:pPr>
        <w:pStyle w:val="ListParagraph"/>
        <w:numPr>
          <w:ilvl w:val="0"/>
          <w:numId w:val="42"/>
        </w:numPr>
        <w:spacing w:after="0" w:line="240" w:lineRule="auto"/>
        <w:rPr>
          <w:rFonts w:ascii="Arial" w:hAnsi="Arial" w:cs="Arial"/>
        </w:rPr>
      </w:pPr>
      <w:r w:rsidRPr="0004734B">
        <w:rPr>
          <w:rFonts w:ascii="Arial" w:hAnsi="Arial" w:cs="Arial"/>
        </w:rPr>
        <w:t xml:space="preserve">Copley, J. (2010) </w:t>
      </w:r>
      <w:proofErr w:type="gramStart"/>
      <w:r w:rsidRPr="0004734B">
        <w:rPr>
          <w:rFonts w:ascii="Arial" w:hAnsi="Arial" w:cs="Arial"/>
          <w:i/>
        </w:rPr>
        <w:t>The</w:t>
      </w:r>
      <w:proofErr w:type="gramEnd"/>
      <w:r w:rsidRPr="0004734B">
        <w:rPr>
          <w:rFonts w:ascii="Arial" w:hAnsi="Arial" w:cs="Arial"/>
          <w:i/>
        </w:rPr>
        <w:t xml:space="preserve"> Young Child and Mathematics</w:t>
      </w:r>
      <w:r w:rsidRPr="0004734B">
        <w:rPr>
          <w:rFonts w:ascii="Arial" w:hAnsi="Arial" w:cs="Arial"/>
        </w:rPr>
        <w:t>. Reston, VA: National Council of Teachers of Mathematics.</w:t>
      </w:r>
    </w:p>
    <w:p w:rsidR="00950DFB" w:rsidRPr="00950DFB" w:rsidRDefault="00950DFB" w:rsidP="00950DFB">
      <w:pPr>
        <w:spacing w:after="0" w:line="240" w:lineRule="auto"/>
        <w:ind w:left="360"/>
        <w:rPr>
          <w:rFonts w:ascii="Arial" w:hAnsi="Arial" w:cs="Arial"/>
          <w:bCs/>
          <w:color w:val="000000"/>
        </w:rPr>
      </w:pPr>
    </w:p>
    <w:p w:rsidR="009066D0" w:rsidRDefault="009066D0" w:rsidP="005A055E">
      <w:pPr>
        <w:pStyle w:val="ListParagraph"/>
        <w:numPr>
          <w:ilvl w:val="0"/>
          <w:numId w:val="42"/>
        </w:numPr>
        <w:spacing w:after="0" w:line="240" w:lineRule="auto"/>
        <w:rPr>
          <w:rFonts w:ascii="Arial" w:hAnsi="Arial" w:cs="Arial"/>
          <w:bCs/>
          <w:color w:val="000000"/>
        </w:rPr>
      </w:pPr>
      <w:r>
        <w:rPr>
          <w:rFonts w:ascii="Arial" w:hAnsi="Arial" w:cs="Arial"/>
          <w:bCs/>
          <w:color w:val="000000"/>
        </w:rPr>
        <w:t xml:space="preserve">Dolan, D., Williamson, J. </w:t>
      </w:r>
      <w:proofErr w:type="spellStart"/>
      <w:r>
        <w:rPr>
          <w:rFonts w:ascii="Arial" w:hAnsi="Arial" w:cs="Arial"/>
          <w:bCs/>
          <w:color w:val="000000"/>
        </w:rPr>
        <w:t>Muri</w:t>
      </w:r>
      <w:proofErr w:type="spellEnd"/>
      <w:r>
        <w:rPr>
          <w:rFonts w:ascii="Arial" w:hAnsi="Arial" w:cs="Arial"/>
          <w:bCs/>
          <w:color w:val="000000"/>
        </w:rPr>
        <w:t xml:space="preserve">, M. (2000) </w:t>
      </w:r>
      <w:r w:rsidRPr="00636C1D">
        <w:rPr>
          <w:rFonts w:ascii="Arial" w:hAnsi="Arial" w:cs="Arial"/>
          <w:bCs/>
          <w:i/>
          <w:color w:val="000000"/>
        </w:rPr>
        <w:t>Mathematics Activities for Elementary School Teach</w:t>
      </w:r>
      <w:r w:rsidR="00950DFB">
        <w:rPr>
          <w:rFonts w:ascii="Arial" w:hAnsi="Arial" w:cs="Arial"/>
          <w:bCs/>
          <w:i/>
          <w:color w:val="000000"/>
        </w:rPr>
        <w:t>e</w:t>
      </w:r>
      <w:r w:rsidRPr="00636C1D">
        <w:rPr>
          <w:rFonts w:ascii="Arial" w:hAnsi="Arial" w:cs="Arial"/>
          <w:bCs/>
          <w:i/>
          <w:color w:val="000000"/>
        </w:rPr>
        <w:t>rs: A Problem-Solving Approach</w:t>
      </w:r>
      <w:r>
        <w:rPr>
          <w:rFonts w:ascii="Arial" w:hAnsi="Arial" w:cs="Arial"/>
          <w:bCs/>
          <w:color w:val="000000"/>
        </w:rPr>
        <w:t xml:space="preserve">. Boston, MA: Addison Wesley. </w:t>
      </w:r>
    </w:p>
    <w:p w:rsidR="00C25028" w:rsidRPr="00C25028" w:rsidRDefault="00C25028" w:rsidP="00C25028">
      <w:pPr>
        <w:pStyle w:val="ListParagraph"/>
        <w:rPr>
          <w:rFonts w:ascii="Arial" w:hAnsi="Arial" w:cs="Arial"/>
          <w:bCs/>
          <w:color w:val="000000"/>
        </w:rPr>
      </w:pPr>
    </w:p>
    <w:p w:rsidR="00C25028" w:rsidRPr="00C25028" w:rsidRDefault="00C25028" w:rsidP="005A055E">
      <w:pPr>
        <w:pStyle w:val="ListParagraph"/>
        <w:numPr>
          <w:ilvl w:val="0"/>
          <w:numId w:val="42"/>
        </w:numPr>
        <w:shd w:val="clear" w:color="auto" w:fill="FFFFFF"/>
        <w:spacing w:after="0" w:line="240" w:lineRule="auto"/>
        <w:rPr>
          <w:rFonts w:ascii="Arial" w:eastAsia="Times New Roman" w:hAnsi="Arial" w:cs="Arial"/>
        </w:rPr>
      </w:pPr>
      <w:r w:rsidRPr="00C25028">
        <w:rPr>
          <w:rFonts w:ascii="Arial" w:eastAsia="Times New Roman" w:hAnsi="Arial" w:cs="Arial"/>
        </w:rPr>
        <w:t>Ross, S. (1989). P</w:t>
      </w:r>
      <w:r w:rsidRPr="00C25028">
        <w:rPr>
          <w:rFonts w:ascii="Arial" w:eastAsia="Times New Roman" w:hAnsi="Arial" w:cs="Arial"/>
          <w:i/>
        </w:rPr>
        <w:t>a</w:t>
      </w:r>
      <w:r w:rsidRPr="00C25028">
        <w:rPr>
          <w:rFonts w:ascii="Arial" w:eastAsia="Times New Roman" w:hAnsi="Arial" w:cs="Arial"/>
        </w:rPr>
        <w:t xml:space="preserve">rts, wholes, and place value: A developmental view. </w:t>
      </w:r>
      <w:r w:rsidRPr="00C25028">
        <w:rPr>
          <w:rFonts w:ascii="Arial" w:eastAsia="Times New Roman" w:hAnsi="Arial" w:cs="Arial"/>
          <w:i/>
          <w:iCs/>
        </w:rPr>
        <w:t xml:space="preserve">Arithmetic </w:t>
      </w:r>
      <w:proofErr w:type="gramStart"/>
      <w:r w:rsidRPr="00C25028">
        <w:rPr>
          <w:rFonts w:ascii="Arial" w:eastAsia="Times New Roman" w:hAnsi="Arial" w:cs="Arial"/>
          <w:i/>
          <w:iCs/>
        </w:rPr>
        <w:t>Teacher</w:t>
      </w:r>
      <w:r w:rsidRPr="00C25028">
        <w:rPr>
          <w:rFonts w:ascii="Arial" w:eastAsia="Times New Roman" w:hAnsi="Arial" w:cs="Arial"/>
        </w:rPr>
        <w:t xml:space="preserve"> ,</w:t>
      </w:r>
      <w:proofErr w:type="gramEnd"/>
      <w:r w:rsidRPr="00C25028">
        <w:rPr>
          <w:rFonts w:ascii="Arial" w:eastAsia="Times New Roman" w:hAnsi="Arial" w:cs="Arial"/>
        </w:rPr>
        <w:t xml:space="preserve"> 36, 47-51.</w:t>
      </w:r>
    </w:p>
    <w:p w:rsidR="00C25028" w:rsidRPr="00C25028" w:rsidRDefault="00C25028" w:rsidP="00C25028">
      <w:pPr>
        <w:spacing w:after="0" w:line="240" w:lineRule="auto"/>
        <w:ind w:left="360"/>
        <w:rPr>
          <w:rFonts w:ascii="Arial" w:hAnsi="Arial" w:cs="Arial"/>
          <w:bCs/>
          <w:color w:val="000000"/>
        </w:rPr>
      </w:pPr>
    </w:p>
    <w:p w:rsidR="00F020BC" w:rsidRPr="00F020BC" w:rsidRDefault="00F020BC" w:rsidP="005A055E">
      <w:pPr>
        <w:pStyle w:val="ListParagraph"/>
        <w:numPr>
          <w:ilvl w:val="0"/>
          <w:numId w:val="42"/>
        </w:numPr>
        <w:autoSpaceDE w:val="0"/>
        <w:autoSpaceDN w:val="0"/>
        <w:adjustRightInd w:val="0"/>
        <w:spacing w:after="0" w:line="240" w:lineRule="auto"/>
        <w:ind w:right="-20"/>
        <w:rPr>
          <w:rFonts w:ascii="Arial" w:hAnsi="Arial" w:cs="Arial"/>
        </w:rPr>
      </w:pPr>
      <w:r>
        <w:rPr>
          <w:rFonts w:ascii="Arial" w:hAnsi="Arial" w:cs="Arial"/>
        </w:rPr>
        <w:t xml:space="preserve"> (2000) </w:t>
      </w:r>
      <w:proofErr w:type="gramStart"/>
      <w:r w:rsidRPr="00F020BC">
        <w:rPr>
          <w:rFonts w:ascii="Arial" w:hAnsi="Arial" w:cs="Arial"/>
          <w:i/>
        </w:rPr>
        <w:t>The</w:t>
      </w:r>
      <w:proofErr w:type="gramEnd"/>
      <w:r w:rsidRPr="00F020BC">
        <w:rPr>
          <w:rFonts w:ascii="Arial" w:hAnsi="Arial" w:cs="Arial"/>
          <w:i/>
        </w:rPr>
        <w:t xml:space="preserve"> Super Source: Base Ten Blocks, Grades K-2</w:t>
      </w:r>
      <w:r>
        <w:rPr>
          <w:rFonts w:ascii="Arial" w:hAnsi="Arial" w:cs="Arial"/>
        </w:rPr>
        <w:t>.  Vernon Hills, IL:</w:t>
      </w:r>
      <w:r w:rsidRPr="00F020BC">
        <w:rPr>
          <w:rFonts w:ascii="Arial" w:hAnsi="Arial" w:cs="Arial"/>
        </w:rPr>
        <w:t xml:space="preserve"> </w:t>
      </w:r>
      <w:r>
        <w:rPr>
          <w:rFonts w:ascii="Arial" w:hAnsi="Arial" w:cs="Arial"/>
        </w:rPr>
        <w:t>ETA/Cuisenaire.</w:t>
      </w:r>
    </w:p>
    <w:p w:rsidR="00F020BC" w:rsidRPr="00F020BC" w:rsidRDefault="00F020BC" w:rsidP="00F020BC">
      <w:pPr>
        <w:spacing w:after="0" w:line="240" w:lineRule="auto"/>
        <w:ind w:left="360"/>
        <w:rPr>
          <w:rFonts w:ascii="Arial" w:hAnsi="Arial" w:cs="Arial"/>
          <w:color w:val="000000"/>
        </w:rPr>
      </w:pPr>
      <w:r w:rsidRPr="00F020BC">
        <w:rPr>
          <w:rFonts w:ascii="Arial" w:hAnsi="Arial" w:cs="Arial"/>
          <w:color w:val="000000"/>
        </w:rPr>
        <w:lastRenderedPageBreak/>
        <w:t xml:space="preserve"> </w:t>
      </w:r>
    </w:p>
    <w:p w:rsidR="009066D0" w:rsidRPr="00C63CAA" w:rsidRDefault="009066D0" w:rsidP="005A055E">
      <w:pPr>
        <w:pStyle w:val="ListParagraph"/>
        <w:numPr>
          <w:ilvl w:val="0"/>
          <w:numId w:val="42"/>
        </w:numPr>
        <w:spacing w:after="0" w:line="240" w:lineRule="auto"/>
        <w:rPr>
          <w:rFonts w:ascii="Arial" w:hAnsi="Arial" w:cs="Arial"/>
          <w:color w:val="000000"/>
        </w:rPr>
      </w:pPr>
      <w:r w:rsidRPr="00C63CAA">
        <w:rPr>
          <w:rFonts w:ascii="Arial" w:hAnsi="Arial" w:cs="Arial"/>
          <w:color w:val="000000"/>
        </w:rPr>
        <w:t xml:space="preserve">Van de Walle, J. A., </w:t>
      </w:r>
      <w:proofErr w:type="spellStart"/>
      <w:r w:rsidRPr="00C63CAA">
        <w:rPr>
          <w:rFonts w:ascii="Arial" w:hAnsi="Arial" w:cs="Arial"/>
          <w:color w:val="000000"/>
        </w:rPr>
        <w:t>Lovin</w:t>
      </w:r>
      <w:proofErr w:type="spellEnd"/>
      <w:r w:rsidRPr="00C63CAA">
        <w:rPr>
          <w:rFonts w:ascii="Arial" w:hAnsi="Arial" w:cs="Arial"/>
          <w:color w:val="000000"/>
        </w:rPr>
        <w:t xml:space="preserve">, J. H. (2006). </w:t>
      </w:r>
      <w:r w:rsidRPr="00C63CAA">
        <w:rPr>
          <w:rFonts w:ascii="Arial" w:hAnsi="Arial" w:cs="Arial"/>
          <w:i/>
          <w:color w:val="000000"/>
        </w:rPr>
        <w:t xml:space="preserve">Teaching Student-Centered mathematics, Grades </w:t>
      </w:r>
      <w:r w:rsidR="00A72E54">
        <w:rPr>
          <w:rFonts w:ascii="Arial" w:hAnsi="Arial" w:cs="Arial"/>
          <w:i/>
          <w:color w:val="000000"/>
        </w:rPr>
        <w:t>K</w:t>
      </w:r>
      <w:r w:rsidRPr="00C63CAA">
        <w:rPr>
          <w:rFonts w:ascii="Arial" w:hAnsi="Arial" w:cs="Arial"/>
          <w:i/>
          <w:color w:val="000000"/>
        </w:rPr>
        <w:t>-</w:t>
      </w:r>
      <w:r w:rsidR="00A72E54">
        <w:rPr>
          <w:rFonts w:ascii="Arial" w:hAnsi="Arial" w:cs="Arial"/>
          <w:i/>
          <w:color w:val="000000"/>
        </w:rPr>
        <w:t>3</w:t>
      </w:r>
      <w:r w:rsidRPr="00C63CAA">
        <w:rPr>
          <w:rFonts w:ascii="Arial" w:hAnsi="Arial" w:cs="Arial"/>
          <w:i/>
          <w:color w:val="000000"/>
        </w:rPr>
        <w:t xml:space="preserve">. </w:t>
      </w:r>
      <w:r w:rsidRPr="00C63CAA">
        <w:rPr>
          <w:rFonts w:ascii="Arial" w:hAnsi="Arial" w:cs="Arial"/>
          <w:color w:val="000000"/>
        </w:rPr>
        <w:t>Boston, MASS: Pearson Education, Inc.</w:t>
      </w:r>
      <w:r w:rsidRPr="00C63CAA">
        <w:rPr>
          <w:rFonts w:ascii="Arial" w:hAnsi="Arial" w:cs="Arial"/>
          <w:i/>
          <w:color w:val="000000"/>
        </w:rPr>
        <w:t xml:space="preserve"> </w:t>
      </w:r>
    </w:p>
    <w:p w:rsidR="009066D0" w:rsidRPr="00C63CAA" w:rsidRDefault="009066D0" w:rsidP="009066D0">
      <w:pPr>
        <w:rPr>
          <w:rFonts w:ascii="Arial" w:hAnsi="Arial" w:cs="Arial"/>
          <w:color w:val="000000"/>
        </w:rPr>
      </w:pPr>
    </w:p>
    <w:p w:rsidR="009066D0" w:rsidRPr="00FA40EF" w:rsidRDefault="009066D0" w:rsidP="009066D0">
      <w:pPr>
        <w:tabs>
          <w:tab w:val="left" w:pos="2205"/>
        </w:tabs>
        <w:spacing w:after="0" w:line="240" w:lineRule="auto"/>
        <w:ind w:left="810"/>
        <w:rPr>
          <w:rFonts w:ascii="Arial" w:hAnsi="Arial" w:cs="Arial"/>
          <w:color w:val="00B050"/>
        </w:rPr>
      </w:pPr>
    </w:p>
    <w:p w:rsidR="009066D0" w:rsidRPr="00E12BD5" w:rsidRDefault="009066D0" w:rsidP="000E51A2">
      <w:pPr>
        <w:tabs>
          <w:tab w:val="left" w:pos="2205"/>
        </w:tabs>
        <w:spacing w:after="0" w:line="240" w:lineRule="auto"/>
        <w:rPr>
          <w:rFonts w:ascii="Arial" w:hAnsi="Arial" w:cs="Arial"/>
        </w:rPr>
      </w:pPr>
    </w:p>
    <w:sectPr w:rsidR="009066D0" w:rsidRPr="00E12BD5" w:rsidSect="0043779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610" w:rsidRDefault="00245610" w:rsidP="00194518">
      <w:pPr>
        <w:spacing w:after="0" w:line="240" w:lineRule="auto"/>
      </w:pPr>
      <w:r>
        <w:separator/>
      </w:r>
    </w:p>
  </w:endnote>
  <w:endnote w:type="continuationSeparator" w:id="0">
    <w:p w:rsidR="00245610" w:rsidRDefault="00245610" w:rsidP="00194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93584"/>
      <w:docPartObj>
        <w:docPartGallery w:val="Page Numbers (Bottom of Page)"/>
        <w:docPartUnique/>
      </w:docPartObj>
    </w:sdtPr>
    <w:sdtContent>
      <w:sdt>
        <w:sdtPr>
          <w:id w:val="565050523"/>
          <w:docPartObj>
            <w:docPartGallery w:val="Page Numbers (Top of Page)"/>
            <w:docPartUnique/>
          </w:docPartObj>
        </w:sdtPr>
        <w:sdtContent>
          <w:p w:rsidR="00245610" w:rsidRDefault="00245610" w:rsidP="00194518">
            <w:pPr>
              <w:pStyle w:val="Footer"/>
            </w:pPr>
            <w:r>
              <w:t xml:space="preserve">DRAFT MSDE Common Core State Curriculum for Grade 1                  </w:t>
            </w:r>
            <w:r w:rsidR="00E17283">
              <w:rPr>
                <w:noProof/>
              </w:rPr>
              <w:drawing>
                <wp:inline distT="0" distB="0" distL="0" distR="0">
                  <wp:extent cx="2413000" cy="508000"/>
                  <wp:effectExtent l="19050" t="0" r="6350" b="0"/>
                  <wp:docPr id="2" name="Picture 1" descr="Copyright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_orig.jpg"/>
                          <pic:cNvPicPr/>
                        </pic:nvPicPr>
                        <pic:blipFill>
                          <a:blip r:embed="rId1"/>
                          <a:stretch>
                            <a:fillRect/>
                          </a:stretch>
                        </pic:blipFill>
                        <pic:spPr>
                          <a:xfrm>
                            <a:off x="0" y="0"/>
                            <a:ext cx="2413000" cy="508000"/>
                          </a:xfrm>
                          <a:prstGeom prst="rect">
                            <a:avLst/>
                          </a:prstGeom>
                        </pic:spPr>
                      </pic:pic>
                    </a:graphicData>
                  </a:graphic>
                </wp:inline>
              </w:drawing>
            </w:r>
            <w:r>
              <w:t xml:space="preserve">April 24, 2013                                                                           Page </w:t>
            </w:r>
            <w:r w:rsidR="00721B56">
              <w:rPr>
                <w:b/>
                <w:sz w:val="24"/>
                <w:szCs w:val="24"/>
              </w:rPr>
              <w:fldChar w:fldCharType="begin"/>
            </w:r>
            <w:r>
              <w:rPr>
                <w:b/>
              </w:rPr>
              <w:instrText xml:space="preserve"> PAGE </w:instrText>
            </w:r>
            <w:r w:rsidR="00721B56">
              <w:rPr>
                <w:b/>
                <w:sz w:val="24"/>
                <w:szCs w:val="24"/>
              </w:rPr>
              <w:fldChar w:fldCharType="separate"/>
            </w:r>
            <w:r w:rsidR="00E17283">
              <w:rPr>
                <w:b/>
                <w:noProof/>
              </w:rPr>
              <w:t>25</w:t>
            </w:r>
            <w:r w:rsidR="00721B56">
              <w:rPr>
                <w:b/>
                <w:sz w:val="24"/>
                <w:szCs w:val="24"/>
              </w:rPr>
              <w:fldChar w:fldCharType="end"/>
            </w:r>
            <w:r>
              <w:t xml:space="preserve"> of </w:t>
            </w:r>
            <w:r w:rsidR="00721B56">
              <w:rPr>
                <w:b/>
                <w:sz w:val="24"/>
                <w:szCs w:val="24"/>
              </w:rPr>
              <w:fldChar w:fldCharType="begin"/>
            </w:r>
            <w:r>
              <w:rPr>
                <w:b/>
              </w:rPr>
              <w:instrText xml:space="preserve"> NUMPAGES  </w:instrText>
            </w:r>
            <w:r w:rsidR="00721B56">
              <w:rPr>
                <w:b/>
                <w:sz w:val="24"/>
                <w:szCs w:val="24"/>
              </w:rPr>
              <w:fldChar w:fldCharType="separate"/>
            </w:r>
            <w:r w:rsidR="00E17283">
              <w:rPr>
                <w:b/>
                <w:noProof/>
              </w:rPr>
              <w:t>25</w:t>
            </w:r>
            <w:r w:rsidR="00721B56">
              <w:rPr>
                <w:b/>
                <w:sz w:val="24"/>
                <w:szCs w:val="24"/>
              </w:rPr>
              <w:fldChar w:fldCharType="end"/>
            </w:r>
          </w:p>
        </w:sdtContent>
      </w:sdt>
    </w:sdtContent>
  </w:sdt>
  <w:p w:rsidR="00245610" w:rsidRDefault="002456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610" w:rsidRDefault="00245610" w:rsidP="00194518">
      <w:pPr>
        <w:spacing w:after="0" w:line="240" w:lineRule="auto"/>
      </w:pPr>
      <w:r>
        <w:separator/>
      </w:r>
    </w:p>
  </w:footnote>
  <w:footnote w:type="continuationSeparator" w:id="0">
    <w:p w:rsidR="00245610" w:rsidRDefault="00245610" w:rsidP="00194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610" w:rsidRPr="00471744" w:rsidRDefault="00721B56" w:rsidP="00471744">
    <w:pPr>
      <w:pStyle w:val="Header"/>
      <w:pBdr>
        <w:bottom w:val="thickThinSmallGap" w:sz="24" w:space="0" w:color="622423" w:themeColor="accent2" w:themeShade="7F"/>
      </w:pBdr>
      <w:rPr>
        <w:rFonts w:asciiTheme="majorHAnsi" w:eastAsiaTheme="majorEastAsia" w:hAnsiTheme="majorHAnsi" w:cstheme="majorBidi"/>
        <w:sz w:val="32"/>
        <w:szCs w:val="32"/>
      </w:rPr>
    </w:pPr>
    <w:sdt>
      <w:sdtPr>
        <w:rPr>
          <w:rFonts w:ascii="Arial" w:hAnsi="Arial" w:cs="Arial"/>
          <w:b/>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r w:rsidR="00245610" w:rsidRPr="00471744">
          <w:rPr>
            <w:rFonts w:ascii="Arial" w:hAnsi="Arial" w:cs="Arial"/>
            <w:b/>
            <w:sz w:val="32"/>
            <w:szCs w:val="32"/>
          </w:rPr>
          <w:t xml:space="preserve">Grade 1:  Unit 1.NBT.B.2-3, </w:t>
        </w:r>
        <w:r w:rsidR="00245610">
          <w:rPr>
            <w:rFonts w:ascii="Arial" w:hAnsi="Arial" w:cs="Arial"/>
            <w:b/>
            <w:sz w:val="32"/>
            <w:szCs w:val="32"/>
          </w:rPr>
          <w:t>Understand Place Value</w:t>
        </w:r>
      </w:sdtContent>
    </w:sdt>
  </w:p>
  <w:p w:rsidR="00245610" w:rsidRDefault="002456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A15DF"/>
    <w:multiLevelType w:val="hybridMultilevel"/>
    <w:tmpl w:val="E6DC05DC"/>
    <w:lvl w:ilvl="0" w:tplc="06A678F6">
      <w:start w:val="1"/>
      <w:numFmt w:val="bullet"/>
      <w:lvlText w:val=""/>
      <w:lvlJc w:val="left"/>
      <w:pPr>
        <w:ind w:left="900" w:hanging="360"/>
      </w:pPr>
      <w:rPr>
        <w:rFonts w:ascii="Symbol" w:hAnsi="Symbol" w:hint="default"/>
        <w:color w:val="FF0000"/>
        <w:sz w:val="22"/>
        <w:szCs w:val="22"/>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6ED66C0"/>
    <w:multiLevelType w:val="hybridMultilevel"/>
    <w:tmpl w:val="EB4AFA58"/>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C32ED"/>
    <w:multiLevelType w:val="hybridMultilevel"/>
    <w:tmpl w:val="88FED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10868"/>
    <w:multiLevelType w:val="hybridMultilevel"/>
    <w:tmpl w:val="5E5A3B86"/>
    <w:lvl w:ilvl="0" w:tplc="04090019">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09386956"/>
    <w:multiLevelType w:val="hybridMultilevel"/>
    <w:tmpl w:val="8A8A3D9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F64AC7"/>
    <w:multiLevelType w:val="hybridMultilevel"/>
    <w:tmpl w:val="B858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0766A6"/>
    <w:multiLevelType w:val="hybridMultilevel"/>
    <w:tmpl w:val="858E17A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BE48C4"/>
    <w:multiLevelType w:val="hybridMultilevel"/>
    <w:tmpl w:val="90D4B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18266F"/>
    <w:multiLevelType w:val="hybridMultilevel"/>
    <w:tmpl w:val="DE90F7F2"/>
    <w:lvl w:ilvl="0" w:tplc="04090001">
      <w:start w:val="1"/>
      <w:numFmt w:val="bullet"/>
      <w:lvlText w:val=""/>
      <w:lvlJc w:val="left"/>
      <w:pPr>
        <w:ind w:left="720" w:hanging="360"/>
      </w:pPr>
      <w:rPr>
        <w:rFonts w:ascii="Symbol" w:hAnsi="Symbol" w:hint="default"/>
      </w:rPr>
    </w:lvl>
    <w:lvl w:ilvl="1" w:tplc="ACE2C518">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A30AF4"/>
    <w:multiLevelType w:val="hybridMultilevel"/>
    <w:tmpl w:val="C54C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5D12FB"/>
    <w:multiLevelType w:val="hybridMultilevel"/>
    <w:tmpl w:val="1BB2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9C7446"/>
    <w:multiLevelType w:val="hybridMultilevel"/>
    <w:tmpl w:val="A9EE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585659"/>
    <w:multiLevelType w:val="hybridMultilevel"/>
    <w:tmpl w:val="B79C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3D1C50"/>
    <w:multiLevelType w:val="hybridMultilevel"/>
    <w:tmpl w:val="B2085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495A04"/>
    <w:multiLevelType w:val="hybridMultilevel"/>
    <w:tmpl w:val="32A0A81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5">
    <w:nsid w:val="159F3892"/>
    <w:multiLevelType w:val="hybridMultilevel"/>
    <w:tmpl w:val="4E2EC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AE1A77"/>
    <w:multiLevelType w:val="hybridMultilevel"/>
    <w:tmpl w:val="F1C6DD4C"/>
    <w:lvl w:ilvl="0" w:tplc="06A678F6">
      <w:start w:val="1"/>
      <w:numFmt w:val="bullet"/>
      <w:lvlText w:val=""/>
      <w:lvlJc w:val="left"/>
      <w:pPr>
        <w:ind w:left="720" w:hanging="360"/>
      </w:pPr>
      <w:rPr>
        <w:rFonts w:ascii="Symbol" w:hAnsi="Symbol" w:hint="default"/>
        <w:color w:val="FF00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82457F"/>
    <w:multiLevelType w:val="hybridMultilevel"/>
    <w:tmpl w:val="C4AED7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1DF91EF2"/>
    <w:multiLevelType w:val="hybridMultilevel"/>
    <w:tmpl w:val="DA0E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0047C5A"/>
    <w:multiLevelType w:val="hybridMultilevel"/>
    <w:tmpl w:val="A816BEC4"/>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1508B3"/>
    <w:multiLevelType w:val="hybridMultilevel"/>
    <w:tmpl w:val="B55ADC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299C75D6"/>
    <w:multiLevelType w:val="hybridMultilevel"/>
    <w:tmpl w:val="DB888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5C50FF"/>
    <w:multiLevelType w:val="hybridMultilevel"/>
    <w:tmpl w:val="3B908DBA"/>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2B358D"/>
    <w:multiLevelType w:val="hybridMultilevel"/>
    <w:tmpl w:val="586A6A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3E0071"/>
    <w:multiLevelType w:val="hybridMultilevel"/>
    <w:tmpl w:val="5FD84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833AC0"/>
    <w:multiLevelType w:val="hybridMultilevel"/>
    <w:tmpl w:val="5086814C"/>
    <w:lvl w:ilvl="0" w:tplc="B5948F18">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2FE34348"/>
    <w:multiLevelType w:val="hybridMultilevel"/>
    <w:tmpl w:val="B3E4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4035B4"/>
    <w:multiLevelType w:val="hybridMultilevel"/>
    <w:tmpl w:val="174C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4B7858"/>
    <w:multiLevelType w:val="hybridMultilevel"/>
    <w:tmpl w:val="AABC76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33F62F72"/>
    <w:multiLevelType w:val="hybridMultilevel"/>
    <w:tmpl w:val="F51267B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5BC3E5C"/>
    <w:multiLevelType w:val="hybridMultilevel"/>
    <w:tmpl w:val="3BA6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79494A"/>
    <w:multiLevelType w:val="hybridMultilevel"/>
    <w:tmpl w:val="A92EE418"/>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CB6E38"/>
    <w:multiLevelType w:val="hybridMultilevel"/>
    <w:tmpl w:val="FE2C7602"/>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4A65CA"/>
    <w:multiLevelType w:val="hybridMultilevel"/>
    <w:tmpl w:val="AAF88BD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4">
    <w:nsid w:val="464A517B"/>
    <w:multiLevelType w:val="hybridMultilevel"/>
    <w:tmpl w:val="26AE54C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5">
    <w:nsid w:val="476D5604"/>
    <w:multiLevelType w:val="hybridMultilevel"/>
    <w:tmpl w:val="4E3835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7845F2F"/>
    <w:multiLevelType w:val="hybridMultilevel"/>
    <w:tmpl w:val="3CD65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7CC0FD7"/>
    <w:multiLevelType w:val="hybridMultilevel"/>
    <w:tmpl w:val="4430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B357B8C"/>
    <w:multiLevelType w:val="hybridMultilevel"/>
    <w:tmpl w:val="9C70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BE0238D"/>
    <w:multiLevelType w:val="hybridMultilevel"/>
    <w:tmpl w:val="0BAABC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D6E3BA4"/>
    <w:multiLevelType w:val="hybridMultilevel"/>
    <w:tmpl w:val="612A1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E6969ED"/>
    <w:multiLevelType w:val="hybridMultilevel"/>
    <w:tmpl w:val="9E489E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4EBE0E13"/>
    <w:multiLevelType w:val="hybridMultilevel"/>
    <w:tmpl w:val="355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FC5B70"/>
    <w:multiLevelType w:val="hybridMultilevel"/>
    <w:tmpl w:val="93F6D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023026C"/>
    <w:multiLevelType w:val="hybridMultilevel"/>
    <w:tmpl w:val="28E8D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0BD3549"/>
    <w:multiLevelType w:val="multilevel"/>
    <w:tmpl w:val="E60E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50D25759"/>
    <w:multiLevelType w:val="hybridMultilevel"/>
    <w:tmpl w:val="61DE1CC2"/>
    <w:lvl w:ilvl="0" w:tplc="52142006">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7">
    <w:nsid w:val="51BA00E9"/>
    <w:multiLevelType w:val="hybridMultilevel"/>
    <w:tmpl w:val="3D8CA5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8">
    <w:nsid w:val="53E1277B"/>
    <w:multiLevelType w:val="hybridMultilevel"/>
    <w:tmpl w:val="B8A66A40"/>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49">
    <w:nsid w:val="55170976"/>
    <w:multiLevelType w:val="hybridMultilevel"/>
    <w:tmpl w:val="61EE8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720324F"/>
    <w:multiLevelType w:val="hybridMultilevel"/>
    <w:tmpl w:val="8738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89E75E5"/>
    <w:multiLevelType w:val="hybridMultilevel"/>
    <w:tmpl w:val="622EEDC2"/>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EDB356D"/>
    <w:multiLevelType w:val="hybridMultilevel"/>
    <w:tmpl w:val="A690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F7A1EAA"/>
    <w:multiLevelType w:val="hybridMultilevel"/>
    <w:tmpl w:val="79400C58"/>
    <w:lvl w:ilvl="0" w:tplc="F30CA4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15A1255"/>
    <w:multiLevelType w:val="hybridMultilevel"/>
    <w:tmpl w:val="FEA8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1A30606"/>
    <w:multiLevelType w:val="hybridMultilevel"/>
    <w:tmpl w:val="FA5C1EFE"/>
    <w:lvl w:ilvl="0" w:tplc="521420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2CC0768"/>
    <w:multiLevelType w:val="hybridMultilevel"/>
    <w:tmpl w:val="AABEAC1A"/>
    <w:lvl w:ilvl="0" w:tplc="04090001">
      <w:start w:val="1"/>
      <w:numFmt w:val="bullet"/>
      <w:lvlText w:val=""/>
      <w:lvlJc w:val="left"/>
      <w:pPr>
        <w:ind w:left="486" w:hanging="360"/>
      </w:pPr>
      <w:rPr>
        <w:rFonts w:ascii="Symbol" w:hAnsi="Symbol"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57">
    <w:nsid w:val="64E3280D"/>
    <w:multiLevelType w:val="hybridMultilevel"/>
    <w:tmpl w:val="9176040C"/>
    <w:lvl w:ilvl="0" w:tplc="0058906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5D26371"/>
    <w:multiLevelType w:val="hybridMultilevel"/>
    <w:tmpl w:val="468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AF92818"/>
    <w:multiLevelType w:val="hybridMultilevel"/>
    <w:tmpl w:val="4AFE7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2060F9E"/>
    <w:multiLevelType w:val="hybridMultilevel"/>
    <w:tmpl w:val="A718B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72F162AD"/>
    <w:multiLevelType w:val="hybridMultilevel"/>
    <w:tmpl w:val="8BAE0176"/>
    <w:lvl w:ilvl="0" w:tplc="B5948F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3A13263"/>
    <w:multiLevelType w:val="hybridMultilevel"/>
    <w:tmpl w:val="2EBC4A0C"/>
    <w:lvl w:ilvl="0" w:tplc="06A678F6">
      <w:start w:val="1"/>
      <w:numFmt w:val="bullet"/>
      <w:lvlText w:val=""/>
      <w:lvlJc w:val="left"/>
      <w:pPr>
        <w:ind w:left="1260" w:hanging="360"/>
      </w:pPr>
      <w:rPr>
        <w:rFonts w:ascii="Symbol" w:hAnsi="Symbol" w:hint="default"/>
        <w:color w:val="FF0000"/>
        <w:sz w:val="22"/>
        <w:szCs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3">
    <w:nsid w:val="770850D2"/>
    <w:multiLevelType w:val="hybridMultilevel"/>
    <w:tmpl w:val="0AD881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4">
    <w:nsid w:val="77665BAC"/>
    <w:multiLevelType w:val="hybridMultilevel"/>
    <w:tmpl w:val="329C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D4F1C9B"/>
    <w:multiLevelType w:val="hybridMultilevel"/>
    <w:tmpl w:val="353A6EE4"/>
    <w:lvl w:ilvl="0" w:tplc="B5948F1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5"/>
  </w:num>
  <w:num w:numId="2">
    <w:abstractNumId w:val="8"/>
  </w:num>
  <w:num w:numId="3">
    <w:abstractNumId w:val="10"/>
  </w:num>
  <w:num w:numId="4">
    <w:abstractNumId w:val="28"/>
  </w:num>
  <w:num w:numId="5">
    <w:abstractNumId w:val="23"/>
  </w:num>
  <w:num w:numId="6">
    <w:abstractNumId w:val="58"/>
  </w:num>
  <w:num w:numId="7">
    <w:abstractNumId w:val="54"/>
  </w:num>
  <w:num w:numId="8">
    <w:abstractNumId w:val="9"/>
  </w:num>
  <w:num w:numId="9">
    <w:abstractNumId w:val="4"/>
  </w:num>
  <w:num w:numId="10">
    <w:abstractNumId w:val="27"/>
  </w:num>
  <w:num w:numId="11">
    <w:abstractNumId w:val="50"/>
  </w:num>
  <w:num w:numId="12">
    <w:abstractNumId w:val="26"/>
  </w:num>
  <w:num w:numId="13">
    <w:abstractNumId w:val="15"/>
  </w:num>
  <w:num w:numId="14">
    <w:abstractNumId w:val="0"/>
  </w:num>
  <w:num w:numId="15">
    <w:abstractNumId w:val="25"/>
  </w:num>
  <w:num w:numId="16">
    <w:abstractNumId w:val="46"/>
  </w:num>
  <w:num w:numId="17">
    <w:abstractNumId w:val="57"/>
  </w:num>
  <w:num w:numId="18">
    <w:abstractNumId w:val="55"/>
  </w:num>
  <w:num w:numId="19">
    <w:abstractNumId w:val="32"/>
  </w:num>
  <w:num w:numId="20">
    <w:abstractNumId w:val="1"/>
  </w:num>
  <w:num w:numId="21">
    <w:abstractNumId w:val="31"/>
  </w:num>
  <w:num w:numId="22">
    <w:abstractNumId w:val="65"/>
  </w:num>
  <w:num w:numId="23">
    <w:abstractNumId w:val="36"/>
  </w:num>
  <w:num w:numId="24">
    <w:abstractNumId w:val="59"/>
  </w:num>
  <w:num w:numId="25">
    <w:abstractNumId w:val="62"/>
  </w:num>
  <w:num w:numId="26">
    <w:abstractNumId w:val="39"/>
  </w:num>
  <w:num w:numId="27">
    <w:abstractNumId w:val="16"/>
  </w:num>
  <w:num w:numId="28">
    <w:abstractNumId w:val="7"/>
  </w:num>
  <w:num w:numId="29">
    <w:abstractNumId w:val="13"/>
  </w:num>
  <w:num w:numId="30">
    <w:abstractNumId w:val="3"/>
  </w:num>
  <w:num w:numId="31">
    <w:abstractNumId w:val="24"/>
  </w:num>
  <w:num w:numId="32">
    <w:abstractNumId w:val="2"/>
  </w:num>
  <w:num w:numId="33">
    <w:abstractNumId w:val="60"/>
  </w:num>
  <w:num w:numId="34">
    <w:abstractNumId w:val="12"/>
  </w:num>
  <w:num w:numId="35">
    <w:abstractNumId w:val="38"/>
  </w:num>
  <w:num w:numId="36">
    <w:abstractNumId w:val="5"/>
  </w:num>
  <w:num w:numId="37">
    <w:abstractNumId w:val="52"/>
  </w:num>
  <w:num w:numId="38">
    <w:abstractNumId w:val="11"/>
  </w:num>
  <w:num w:numId="39">
    <w:abstractNumId w:val="20"/>
  </w:num>
  <w:num w:numId="40">
    <w:abstractNumId w:val="44"/>
  </w:num>
  <w:num w:numId="41">
    <w:abstractNumId w:val="33"/>
  </w:num>
  <w:num w:numId="42">
    <w:abstractNumId w:val="37"/>
  </w:num>
  <w:num w:numId="43">
    <w:abstractNumId w:val="21"/>
  </w:num>
  <w:num w:numId="44">
    <w:abstractNumId w:val="14"/>
  </w:num>
  <w:num w:numId="45">
    <w:abstractNumId w:val="34"/>
  </w:num>
  <w:num w:numId="46">
    <w:abstractNumId w:val="17"/>
  </w:num>
  <w:num w:numId="47">
    <w:abstractNumId w:val="43"/>
  </w:num>
  <w:num w:numId="48">
    <w:abstractNumId w:val="63"/>
  </w:num>
  <w:num w:numId="49">
    <w:abstractNumId w:val="53"/>
  </w:num>
  <w:num w:numId="50">
    <w:abstractNumId w:val="47"/>
  </w:num>
  <w:num w:numId="51">
    <w:abstractNumId w:val="49"/>
  </w:num>
  <w:num w:numId="52">
    <w:abstractNumId w:val="30"/>
  </w:num>
  <w:num w:numId="53">
    <w:abstractNumId w:val="40"/>
  </w:num>
  <w:num w:numId="54">
    <w:abstractNumId w:val="64"/>
  </w:num>
  <w:num w:numId="55">
    <w:abstractNumId w:val="42"/>
  </w:num>
  <w:num w:numId="56">
    <w:abstractNumId w:val="6"/>
  </w:num>
  <w:num w:numId="57">
    <w:abstractNumId w:val="18"/>
  </w:num>
  <w:num w:numId="58">
    <w:abstractNumId w:val="48"/>
  </w:num>
  <w:num w:numId="59">
    <w:abstractNumId w:val="56"/>
  </w:num>
  <w:num w:numId="60">
    <w:abstractNumId w:val="45"/>
  </w:num>
  <w:num w:numId="6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num>
  <w:num w:numId="63">
    <w:abstractNumId w:val="29"/>
  </w:num>
  <w:num w:numId="64">
    <w:abstractNumId w:val="61"/>
  </w:num>
  <w:num w:numId="65">
    <w:abstractNumId w:val="19"/>
  </w:num>
  <w:num w:numId="66">
    <w:abstractNumId w:val="2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4577">
      <o:colormenu v:ext="edit" fillcolor="none" strokecolor="none [3213]"/>
    </o:shapedefaults>
  </w:hdrShapeDefaults>
  <w:footnotePr>
    <w:footnote w:id="-1"/>
    <w:footnote w:id="0"/>
  </w:footnotePr>
  <w:endnotePr>
    <w:endnote w:id="-1"/>
    <w:endnote w:id="0"/>
  </w:endnotePr>
  <w:compat/>
  <w:rsids>
    <w:rsidRoot w:val="005B545F"/>
    <w:rsid w:val="00004FA5"/>
    <w:rsid w:val="00005D12"/>
    <w:rsid w:val="000103D6"/>
    <w:rsid w:val="000136DE"/>
    <w:rsid w:val="00015DBF"/>
    <w:rsid w:val="00021102"/>
    <w:rsid w:val="000229EE"/>
    <w:rsid w:val="000307AB"/>
    <w:rsid w:val="00033276"/>
    <w:rsid w:val="00036F67"/>
    <w:rsid w:val="0003735F"/>
    <w:rsid w:val="000404CE"/>
    <w:rsid w:val="00040E19"/>
    <w:rsid w:val="0005536D"/>
    <w:rsid w:val="00055B81"/>
    <w:rsid w:val="000579E5"/>
    <w:rsid w:val="0006584F"/>
    <w:rsid w:val="00073ECE"/>
    <w:rsid w:val="00082711"/>
    <w:rsid w:val="00083069"/>
    <w:rsid w:val="0008658C"/>
    <w:rsid w:val="000905D1"/>
    <w:rsid w:val="000951C4"/>
    <w:rsid w:val="000A1296"/>
    <w:rsid w:val="000A3AE6"/>
    <w:rsid w:val="000A4CE1"/>
    <w:rsid w:val="000B1B03"/>
    <w:rsid w:val="000C3F71"/>
    <w:rsid w:val="000C5374"/>
    <w:rsid w:val="000D2B32"/>
    <w:rsid w:val="000D3422"/>
    <w:rsid w:val="000D4E90"/>
    <w:rsid w:val="000E3AA8"/>
    <w:rsid w:val="000E51A2"/>
    <w:rsid w:val="000E788C"/>
    <w:rsid w:val="000F204C"/>
    <w:rsid w:val="000F210C"/>
    <w:rsid w:val="000F287B"/>
    <w:rsid w:val="000F5EE0"/>
    <w:rsid w:val="001009E9"/>
    <w:rsid w:val="001056CF"/>
    <w:rsid w:val="0010728B"/>
    <w:rsid w:val="00111FEF"/>
    <w:rsid w:val="0011248D"/>
    <w:rsid w:val="00114090"/>
    <w:rsid w:val="00115BE8"/>
    <w:rsid w:val="001170D8"/>
    <w:rsid w:val="00117E41"/>
    <w:rsid w:val="0012308C"/>
    <w:rsid w:val="00124636"/>
    <w:rsid w:val="0012473E"/>
    <w:rsid w:val="00133819"/>
    <w:rsid w:val="00133C0C"/>
    <w:rsid w:val="00146FC2"/>
    <w:rsid w:val="0015148F"/>
    <w:rsid w:val="00165EB1"/>
    <w:rsid w:val="00170FC1"/>
    <w:rsid w:val="00172145"/>
    <w:rsid w:val="00182170"/>
    <w:rsid w:val="00183492"/>
    <w:rsid w:val="00186514"/>
    <w:rsid w:val="001868B9"/>
    <w:rsid w:val="00187BEA"/>
    <w:rsid w:val="00187C89"/>
    <w:rsid w:val="00192CE4"/>
    <w:rsid w:val="001932E2"/>
    <w:rsid w:val="00194518"/>
    <w:rsid w:val="0019623D"/>
    <w:rsid w:val="001A4E54"/>
    <w:rsid w:val="001A514B"/>
    <w:rsid w:val="001A5B48"/>
    <w:rsid w:val="001B0AA3"/>
    <w:rsid w:val="001B3E42"/>
    <w:rsid w:val="001C2A3F"/>
    <w:rsid w:val="001C2E38"/>
    <w:rsid w:val="001C4A5B"/>
    <w:rsid w:val="001C67CF"/>
    <w:rsid w:val="001E53BF"/>
    <w:rsid w:val="001E736A"/>
    <w:rsid w:val="001E7707"/>
    <w:rsid w:val="001F476B"/>
    <w:rsid w:val="001F79D7"/>
    <w:rsid w:val="002045FE"/>
    <w:rsid w:val="002056B0"/>
    <w:rsid w:val="0020664B"/>
    <w:rsid w:val="00206E77"/>
    <w:rsid w:val="00207C1D"/>
    <w:rsid w:val="00224158"/>
    <w:rsid w:val="002254F7"/>
    <w:rsid w:val="002256C6"/>
    <w:rsid w:val="00233722"/>
    <w:rsid w:val="00235C46"/>
    <w:rsid w:val="00237047"/>
    <w:rsid w:val="00240723"/>
    <w:rsid w:val="0024126B"/>
    <w:rsid w:val="0024530B"/>
    <w:rsid w:val="00245610"/>
    <w:rsid w:val="00254B3B"/>
    <w:rsid w:val="002576A0"/>
    <w:rsid w:val="00257AE0"/>
    <w:rsid w:val="00263579"/>
    <w:rsid w:val="0026447A"/>
    <w:rsid w:val="00271E6D"/>
    <w:rsid w:val="002758BA"/>
    <w:rsid w:val="00277B28"/>
    <w:rsid w:val="00280777"/>
    <w:rsid w:val="00284247"/>
    <w:rsid w:val="0028467E"/>
    <w:rsid w:val="002868F0"/>
    <w:rsid w:val="002911BD"/>
    <w:rsid w:val="00293F9D"/>
    <w:rsid w:val="002B37D9"/>
    <w:rsid w:val="002C0B9E"/>
    <w:rsid w:val="002C1702"/>
    <w:rsid w:val="002D7F96"/>
    <w:rsid w:val="002E367B"/>
    <w:rsid w:val="002E3906"/>
    <w:rsid w:val="002E5C6E"/>
    <w:rsid w:val="002E730A"/>
    <w:rsid w:val="002F0FB9"/>
    <w:rsid w:val="002F54C0"/>
    <w:rsid w:val="002F6B18"/>
    <w:rsid w:val="003004AD"/>
    <w:rsid w:val="003122B8"/>
    <w:rsid w:val="00317E47"/>
    <w:rsid w:val="003200B9"/>
    <w:rsid w:val="00320103"/>
    <w:rsid w:val="003233B2"/>
    <w:rsid w:val="0034343B"/>
    <w:rsid w:val="00345A3D"/>
    <w:rsid w:val="003505BD"/>
    <w:rsid w:val="00354EC5"/>
    <w:rsid w:val="00357E36"/>
    <w:rsid w:val="00361AAD"/>
    <w:rsid w:val="00364FC5"/>
    <w:rsid w:val="00367515"/>
    <w:rsid w:val="00370D90"/>
    <w:rsid w:val="0037525D"/>
    <w:rsid w:val="003832CC"/>
    <w:rsid w:val="00384173"/>
    <w:rsid w:val="00385357"/>
    <w:rsid w:val="00391471"/>
    <w:rsid w:val="00391BC9"/>
    <w:rsid w:val="00396318"/>
    <w:rsid w:val="00396B40"/>
    <w:rsid w:val="003A02AF"/>
    <w:rsid w:val="003A5207"/>
    <w:rsid w:val="003B2DDB"/>
    <w:rsid w:val="003C1700"/>
    <w:rsid w:val="003D4230"/>
    <w:rsid w:val="003E161E"/>
    <w:rsid w:val="003E17D9"/>
    <w:rsid w:val="003E2BEE"/>
    <w:rsid w:val="003E2EBB"/>
    <w:rsid w:val="003E33C2"/>
    <w:rsid w:val="003E49F8"/>
    <w:rsid w:val="003F4205"/>
    <w:rsid w:val="003F5C83"/>
    <w:rsid w:val="003F60E4"/>
    <w:rsid w:val="003F672E"/>
    <w:rsid w:val="00402F1E"/>
    <w:rsid w:val="0041320B"/>
    <w:rsid w:val="00414C25"/>
    <w:rsid w:val="00415D0C"/>
    <w:rsid w:val="00416FF9"/>
    <w:rsid w:val="004200A1"/>
    <w:rsid w:val="00421B4C"/>
    <w:rsid w:val="00421FDF"/>
    <w:rsid w:val="0043346D"/>
    <w:rsid w:val="00435653"/>
    <w:rsid w:val="004359A2"/>
    <w:rsid w:val="00436477"/>
    <w:rsid w:val="00437790"/>
    <w:rsid w:val="00443336"/>
    <w:rsid w:val="004472C4"/>
    <w:rsid w:val="00450887"/>
    <w:rsid w:val="00450A12"/>
    <w:rsid w:val="00455ED0"/>
    <w:rsid w:val="004577FD"/>
    <w:rsid w:val="00464A9E"/>
    <w:rsid w:val="00464DD1"/>
    <w:rsid w:val="00465544"/>
    <w:rsid w:val="0046586B"/>
    <w:rsid w:val="00465EB0"/>
    <w:rsid w:val="00466344"/>
    <w:rsid w:val="00471744"/>
    <w:rsid w:val="004725EC"/>
    <w:rsid w:val="004762CC"/>
    <w:rsid w:val="00476A6D"/>
    <w:rsid w:val="00483A6F"/>
    <w:rsid w:val="00490941"/>
    <w:rsid w:val="00491E22"/>
    <w:rsid w:val="00492C2A"/>
    <w:rsid w:val="00493A24"/>
    <w:rsid w:val="0049484D"/>
    <w:rsid w:val="00497139"/>
    <w:rsid w:val="00497FFC"/>
    <w:rsid w:val="004A5687"/>
    <w:rsid w:val="004A662A"/>
    <w:rsid w:val="004A7365"/>
    <w:rsid w:val="004A756B"/>
    <w:rsid w:val="004C36F2"/>
    <w:rsid w:val="004C5637"/>
    <w:rsid w:val="004C5906"/>
    <w:rsid w:val="004D2032"/>
    <w:rsid w:val="004D261D"/>
    <w:rsid w:val="004D4A69"/>
    <w:rsid w:val="004D4FC2"/>
    <w:rsid w:val="004E1FF9"/>
    <w:rsid w:val="00501EBA"/>
    <w:rsid w:val="005023E3"/>
    <w:rsid w:val="005038F9"/>
    <w:rsid w:val="00510732"/>
    <w:rsid w:val="00523A59"/>
    <w:rsid w:val="005250C4"/>
    <w:rsid w:val="00525E8A"/>
    <w:rsid w:val="00526556"/>
    <w:rsid w:val="005266AA"/>
    <w:rsid w:val="00533E8F"/>
    <w:rsid w:val="00543B78"/>
    <w:rsid w:val="005501D5"/>
    <w:rsid w:val="005550CA"/>
    <w:rsid w:val="00567F8E"/>
    <w:rsid w:val="00570337"/>
    <w:rsid w:val="005734C9"/>
    <w:rsid w:val="00574012"/>
    <w:rsid w:val="005741FB"/>
    <w:rsid w:val="00576BE6"/>
    <w:rsid w:val="00577A71"/>
    <w:rsid w:val="005870AC"/>
    <w:rsid w:val="00587FDF"/>
    <w:rsid w:val="00590836"/>
    <w:rsid w:val="0059271A"/>
    <w:rsid w:val="005934B4"/>
    <w:rsid w:val="00593683"/>
    <w:rsid w:val="00593C2B"/>
    <w:rsid w:val="0059533B"/>
    <w:rsid w:val="00596B0F"/>
    <w:rsid w:val="00596B65"/>
    <w:rsid w:val="005A055E"/>
    <w:rsid w:val="005A1F4A"/>
    <w:rsid w:val="005A26A4"/>
    <w:rsid w:val="005A2FF0"/>
    <w:rsid w:val="005A7A53"/>
    <w:rsid w:val="005B4116"/>
    <w:rsid w:val="005B45B7"/>
    <w:rsid w:val="005B545F"/>
    <w:rsid w:val="005B57EF"/>
    <w:rsid w:val="005B6583"/>
    <w:rsid w:val="005B6BB5"/>
    <w:rsid w:val="005B74BF"/>
    <w:rsid w:val="005B75EB"/>
    <w:rsid w:val="005C3BF3"/>
    <w:rsid w:val="005D7096"/>
    <w:rsid w:val="005D781C"/>
    <w:rsid w:val="005E1128"/>
    <w:rsid w:val="005E2190"/>
    <w:rsid w:val="005F49AA"/>
    <w:rsid w:val="0060271A"/>
    <w:rsid w:val="00611103"/>
    <w:rsid w:val="00612042"/>
    <w:rsid w:val="006139F2"/>
    <w:rsid w:val="00614AD9"/>
    <w:rsid w:val="0062057D"/>
    <w:rsid w:val="0062083A"/>
    <w:rsid w:val="00626CD9"/>
    <w:rsid w:val="00627F62"/>
    <w:rsid w:val="006310B3"/>
    <w:rsid w:val="00631C24"/>
    <w:rsid w:val="00632C6B"/>
    <w:rsid w:val="00632EB4"/>
    <w:rsid w:val="006352CC"/>
    <w:rsid w:val="0063607B"/>
    <w:rsid w:val="00637473"/>
    <w:rsid w:val="00641B07"/>
    <w:rsid w:val="00641C5E"/>
    <w:rsid w:val="0064350E"/>
    <w:rsid w:val="006454B0"/>
    <w:rsid w:val="00647BBA"/>
    <w:rsid w:val="00647F1C"/>
    <w:rsid w:val="00653C7D"/>
    <w:rsid w:val="00667CA4"/>
    <w:rsid w:val="0067630E"/>
    <w:rsid w:val="00677AA4"/>
    <w:rsid w:val="00681CBB"/>
    <w:rsid w:val="00684460"/>
    <w:rsid w:val="006859D2"/>
    <w:rsid w:val="006A2D6A"/>
    <w:rsid w:val="006A5750"/>
    <w:rsid w:val="006B0DF0"/>
    <w:rsid w:val="006B1C4E"/>
    <w:rsid w:val="006B6C5D"/>
    <w:rsid w:val="006B6F5C"/>
    <w:rsid w:val="006C2A99"/>
    <w:rsid w:val="006C32F0"/>
    <w:rsid w:val="006D0C5C"/>
    <w:rsid w:val="006D0D7B"/>
    <w:rsid w:val="006D3CA1"/>
    <w:rsid w:val="006D5B68"/>
    <w:rsid w:val="006E08C8"/>
    <w:rsid w:val="006F3E2C"/>
    <w:rsid w:val="006F4034"/>
    <w:rsid w:val="006F7046"/>
    <w:rsid w:val="00700AB0"/>
    <w:rsid w:val="00702303"/>
    <w:rsid w:val="00704F9E"/>
    <w:rsid w:val="0071377E"/>
    <w:rsid w:val="007140D0"/>
    <w:rsid w:val="00716CBA"/>
    <w:rsid w:val="00720472"/>
    <w:rsid w:val="00720824"/>
    <w:rsid w:val="00721B56"/>
    <w:rsid w:val="007252D5"/>
    <w:rsid w:val="007266CC"/>
    <w:rsid w:val="00730235"/>
    <w:rsid w:val="00733984"/>
    <w:rsid w:val="007347B5"/>
    <w:rsid w:val="00735B9C"/>
    <w:rsid w:val="007428F2"/>
    <w:rsid w:val="00750370"/>
    <w:rsid w:val="00763F44"/>
    <w:rsid w:val="00766366"/>
    <w:rsid w:val="00772AC9"/>
    <w:rsid w:val="0077759B"/>
    <w:rsid w:val="0078347F"/>
    <w:rsid w:val="0078540E"/>
    <w:rsid w:val="007863B9"/>
    <w:rsid w:val="00786963"/>
    <w:rsid w:val="007A0427"/>
    <w:rsid w:val="007A1F70"/>
    <w:rsid w:val="007B0BD1"/>
    <w:rsid w:val="007B4122"/>
    <w:rsid w:val="007B76B6"/>
    <w:rsid w:val="007C38A7"/>
    <w:rsid w:val="007D1A20"/>
    <w:rsid w:val="007D2F8A"/>
    <w:rsid w:val="007E435D"/>
    <w:rsid w:val="007E6EF0"/>
    <w:rsid w:val="007F4DD1"/>
    <w:rsid w:val="007F6375"/>
    <w:rsid w:val="007F64BA"/>
    <w:rsid w:val="007F7CE7"/>
    <w:rsid w:val="00801802"/>
    <w:rsid w:val="008060D7"/>
    <w:rsid w:val="00810F73"/>
    <w:rsid w:val="008159B4"/>
    <w:rsid w:val="00817632"/>
    <w:rsid w:val="00822493"/>
    <w:rsid w:val="0082391B"/>
    <w:rsid w:val="0082612D"/>
    <w:rsid w:val="008261CF"/>
    <w:rsid w:val="00842906"/>
    <w:rsid w:val="008436E6"/>
    <w:rsid w:val="00846FC8"/>
    <w:rsid w:val="008527E7"/>
    <w:rsid w:val="0085501E"/>
    <w:rsid w:val="00857811"/>
    <w:rsid w:val="00861977"/>
    <w:rsid w:val="00862834"/>
    <w:rsid w:val="00864F3C"/>
    <w:rsid w:val="008659AE"/>
    <w:rsid w:val="0087336C"/>
    <w:rsid w:val="00875EA5"/>
    <w:rsid w:val="0088149B"/>
    <w:rsid w:val="008840CA"/>
    <w:rsid w:val="00892873"/>
    <w:rsid w:val="008930E1"/>
    <w:rsid w:val="008956CF"/>
    <w:rsid w:val="00895B45"/>
    <w:rsid w:val="008975DE"/>
    <w:rsid w:val="008A05EA"/>
    <w:rsid w:val="008B6230"/>
    <w:rsid w:val="008B6A3D"/>
    <w:rsid w:val="008C08D4"/>
    <w:rsid w:val="008C0D69"/>
    <w:rsid w:val="008C5BF9"/>
    <w:rsid w:val="008D612D"/>
    <w:rsid w:val="008E0DDA"/>
    <w:rsid w:val="008F39B8"/>
    <w:rsid w:val="008F3BE6"/>
    <w:rsid w:val="008F3C7F"/>
    <w:rsid w:val="008F6CAF"/>
    <w:rsid w:val="00902BA0"/>
    <w:rsid w:val="009066D0"/>
    <w:rsid w:val="00910E14"/>
    <w:rsid w:val="00914EB2"/>
    <w:rsid w:val="009152B9"/>
    <w:rsid w:val="009235C5"/>
    <w:rsid w:val="00923635"/>
    <w:rsid w:val="00927691"/>
    <w:rsid w:val="00927C92"/>
    <w:rsid w:val="009333D8"/>
    <w:rsid w:val="0093421F"/>
    <w:rsid w:val="009347BA"/>
    <w:rsid w:val="009362B7"/>
    <w:rsid w:val="009423F6"/>
    <w:rsid w:val="00950732"/>
    <w:rsid w:val="00950DFB"/>
    <w:rsid w:val="00951E67"/>
    <w:rsid w:val="00952B46"/>
    <w:rsid w:val="00954F7A"/>
    <w:rsid w:val="00956CC4"/>
    <w:rsid w:val="009602B2"/>
    <w:rsid w:val="00961D53"/>
    <w:rsid w:val="00963B12"/>
    <w:rsid w:val="00967242"/>
    <w:rsid w:val="0097095B"/>
    <w:rsid w:val="00977283"/>
    <w:rsid w:val="00980835"/>
    <w:rsid w:val="00980FB4"/>
    <w:rsid w:val="00983DA6"/>
    <w:rsid w:val="009854DF"/>
    <w:rsid w:val="009B2D12"/>
    <w:rsid w:val="009B346A"/>
    <w:rsid w:val="009B5B52"/>
    <w:rsid w:val="009B6224"/>
    <w:rsid w:val="009C1351"/>
    <w:rsid w:val="009C566C"/>
    <w:rsid w:val="009C639C"/>
    <w:rsid w:val="009C6A26"/>
    <w:rsid w:val="009D0855"/>
    <w:rsid w:val="009D6598"/>
    <w:rsid w:val="009D70F6"/>
    <w:rsid w:val="009E16F4"/>
    <w:rsid w:val="009E57A1"/>
    <w:rsid w:val="009E6F08"/>
    <w:rsid w:val="009E7F87"/>
    <w:rsid w:val="009F0807"/>
    <w:rsid w:val="009F0D9C"/>
    <w:rsid w:val="009F14EF"/>
    <w:rsid w:val="009F2420"/>
    <w:rsid w:val="00A0755E"/>
    <w:rsid w:val="00A07C08"/>
    <w:rsid w:val="00A10DB4"/>
    <w:rsid w:val="00A11D63"/>
    <w:rsid w:val="00A12C6B"/>
    <w:rsid w:val="00A13FD1"/>
    <w:rsid w:val="00A14A19"/>
    <w:rsid w:val="00A16B99"/>
    <w:rsid w:val="00A21CAF"/>
    <w:rsid w:val="00A227FF"/>
    <w:rsid w:val="00A26389"/>
    <w:rsid w:val="00A26629"/>
    <w:rsid w:val="00A34C1D"/>
    <w:rsid w:val="00A4098D"/>
    <w:rsid w:val="00A430FE"/>
    <w:rsid w:val="00A43399"/>
    <w:rsid w:val="00A5060E"/>
    <w:rsid w:val="00A52CBA"/>
    <w:rsid w:val="00A55DF6"/>
    <w:rsid w:val="00A57A36"/>
    <w:rsid w:val="00A6207C"/>
    <w:rsid w:val="00A62757"/>
    <w:rsid w:val="00A62A8B"/>
    <w:rsid w:val="00A66135"/>
    <w:rsid w:val="00A67892"/>
    <w:rsid w:val="00A70C73"/>
    <w:rsid w:val="00A72E54"/>
    <w:rsid w:val="00A7365D"/>
    <w:rsid w:val="00A739C4"/>
    <w:rsid w:val="00A7691F"/>
    <w:rsid w:val="00A804E6"/>
    <w:rsid w:val="00A806D9"/>
    <w:rsid w:val="00A8158B"/>
    <w:rsid w:val="00A84117"/>
    <w:rsid w:val="00A94703"/>
    <w:rsid w:val="00A95FFF"/>
    <w:rsid w:val="00AA0A48"/>
    <w:rsid w:val="00AA12A5"/>
    <w:rsid w:val="00AA2F15"/>
    <w:rsid w:val="00AA40CF"/>
    <w:rsid w:val="00AA76EE"/>
    <w:rsid w:val="00AB1D3E"/>
    <w:rsid w:val="00AB21FC"/>
    <w:rsid w:val="00AB2345"/>
    <w:rsid w:val="00AB7E6F"/>
    <w:rsid w:val="00AC7264"/>
    <w:rsid w:val="00AC77D8"/>
    <w:rsid w:val="00AD5404"/>
    <w:rsid w:val="00AD7BF7"/>
    <w:rsid w:val="00AE0972"/>
    <w:rsid w:val="00AE1360"/>
    <w:rsid w:val="00AE3DC1"/>
    <w:rsid w:val="00AE53D2"/>
    <w:rsid w:val="00AE5C69"/>
    <w:rsid w:val="00AF04FF"/>
    <w:rsid w:val="00AF3AF3"/>
    <w:rsid w:val="00AF738C"/>
    <w:rsid w:val="00B00BA7"/>
    <w:rsid w:val="00B0480E"/>
    <w:rsid w:val="00B04B75"/>
    <w:rsid w:val="00B106C9"/>
    <w:rsid w:val="00B10962"/>
    <w:rsid w:val="00B132D3"/>
    <w:rsid w:val="00B17610"/>
    <w:rsid w:val="00B17985"/>
    <w:rsid w:val="00B22208"/>
    <w:rsid w:val="00B37F1F"/>
    <w:rsid w:val="00B40A84"/>
    <w:rsid w:val="00B41E64"/>
    <w:rsid w:val="00B43954"/>
    <w:rsid w:val="00B445B4"/>
    <w:rsid w:val="00B448DD"/>
    <w:rsid w:val="00B4793A"/>
    <w:rsid w:val="00B47CEF"/>
    <w:rsid w:val="00B54E18"/>
    <w:rsid w:val="00B56BC7"/>
    <w:rsid w:val="00B6729E"/>
    <w:rsid w:val="00B72EA2"/>
    <w:rsid w:val="00B72ED2"/>
    <w:rsid w:val="00B8051D"/>
    <w:rsid w:val="00B824EB"/>
    <w:rsid w:val="00B9705B"/>
    <w:rsid w:val="00BA2A38"/>
    <w:rsid w:val="00BA3A79"/>
    <w:rsid w:val="00BA48F0"/>
    <w:rsid w:val="00BA67D0"/>
    <w:rsid w:val="00BA7E9A"/>
    <w:rsid w:val="00BB424F"/>
    <w:rsid w:val="00BB5B47"/>
    <w:rsid w:val="00BC20F6"/>
    <w:rsid w:val="00BC2F8E"/>
    <w:rsid w:val="00BC7A0D"/>
    <w:rsid w:val="00BD0224"/>
    <w:rsid w:val="00BD09C5"/>
    <w:rsid w:val="00BD09F5"/>
    <w:rsid w:val="00BD3E2C"/>
    <w:rsid w:val="00BD3EAF"/>
    <w:rsid w:val="00BD4ABC"/>
    <w:rsid w:val="00BE02A6"/>
    <w:rsid w:val="00BE078A"/>
    <w:rsid w:val="00BE3FA9"/>
    <w:rsid w:val="00BE6873"/>
    <w:rsid w:val="00BE6E60"/>
    <w:rsid w:val="00BF46E4"/>
    <w:rsid w:val="00C01B53"/>
    <w:rsid w:val="00C0344E"/>
    <w:rsid w:val="00C03CA6"/>
    <w:rsid w:val="00C05048"/>
    <w:rsid w:val="00C13355"/>
    <w:rsid w:val="00C15DE2"/>
    <w:rsid w:val="00C1749F"/>
    <w:rsid w:val="00C25028"/>
    <w:rsid w:val="00C26EE0"/>
    <w:rsid w:val="00C3210C"/>
    <w:rsid w:val="00C322EA"/>
    <w:rsid w:val="00C32FD1"/>
    <w:rsid w:val="00C331A1"/>
    <w:rsid w:val="00C33EE6"/>
    <w:rsid w:val="00C33FE8"/>
    <w:rsid w:val="00C349F2"/>
    <w:rsid w:val="00C35F96"/>
    <w:rsid w:val="00C42D37"/>
    <w:rsid w:val="00C448CC"/>
    <w:rsid w:val="00C45990"/>
    <w:rsid w:val="00C46B75"/>
    <w:rsid w:val="00C53391"/>
    <w:rsid w:val="00C62628"/>
    <w:rsid w:val="00C65D6F"/>
    <w:rsid w:val="00C65EA7"/>
    <w:rsid w:val="00C66D8D"/>
    <w:rsid w:val="00C703AC"/>
    <w:rsid w:val="00C7270D"/>
    <w:rsid w:val="00C72BE8"/>
    <w:rsid w:val="00C74D9B"/>
    <w:rsid w:val="00C7508C"/>
    <w:rsid w:val="00C85D0A"/>
    <w:rsid w:val="00C8703D"/>
    <w:rsid w:val="00C929D0"/>
    <w:rsid w:val="00C93DA4"/>
    <w:rsid w:val="00CA4935"/>
    <w:rsid w:val="00CA5E2B"/>
    <w:rsid w:val="00CB5EE8"/>
    <w:rsid w:val="00CC0AD3"/>
    <w:rsid w:val="00CC1035"/>
    <w:rsid w:val="00CD38A7"/>
    <w:rsid w:val="00CD6272"/>
    <w:rsid w:val="00CF6D3E"/>
    <w:rsid w:val="00D05585"/>
    <w:rsid w:val="00D15769"/>
    <w:rsid w:val="00D24CB0"/>
    <w:rsid w:val="00D24F87"/>
    <w:rsid w:val="00D25009"/>
    <w:rsid w:val="00D25A4F"/>
    <w:rsid w:val="00D32C62"/>
    <w:rsid w:val="00D4376B"/>
    <w:rsid w:val="00D445BC"/>
    <w:rsid w:val="00D451F6"/>
    <w:rsid w:val="00D46F5E"/>
    <w:rsid w:val="00D51DB7"/>
    <w:rsid w:val="00D657EC"/>
    <w:rsid w:val="00D7080F"/>
    <w:rsid w:val="00D70821"/>
    <w:rsid w:val="00D7332B"/>
    <w:rsid w:val="00D73DC6"/>
    <w:rsid w:val="00D84E8D"/>
    <w:rsid w:val="00D95A57"/>
    <w:rsid w:val="00DA34AD"/>
    <w:rsid w:val="00DA614C"/>
    <w:rsid w:val="00DB2C44"/>
    <w:rsid w:val="00DC018B"/>
    <w:rsid w:val="00DC060D"/>
    <w:rsid w:val="00DC1E03"/>
    <w:rsid w:val="00DC7D6F"/>
    <w:rsid w:val="00DD1C46"/>
    <w:rsid w:val="00DE2EE0"/>
    <w:rsid w:val="00DE3D6A"/>
    <w:rsid w:val="00DE4256"/>
    <w:rsid w:val="00DE60D5"/>
    <w:rsid w:val="00DF10D8"/>
    <w:rsid w:val="00DF4A29"/>
    <w:rsid w:val="00DF4FB8"/>
    <w:rsid w:val="00DF6A87"/>
    <w:rsid w:val="00E02A83"/>
    <w:rsid w:val="00E05254"/>
    <w:rsid w:val="00E05B35"/>
    <w:rsid w:val="00E067DB"/>
    <w:rsid w:val="00E10CFA"/>
    <w:rsid w:val="00E123A9"/>
    <w:rsid w:val="00E12BD5"/>
    <w:rsid w:val="00E135A9"/>
    <w:rsid w:val="00E17283"/>
    <w:rsid w:val="00E204A4"/>
    <w:rsid w:val="00E2053B"/>
    <w:rsid w:val="00E30C80"/>
    <w:rsid w:val="00E32238"/>
    <w:rsid w:val="00E35ABA"/>
    <w:rsid w:val="00E407F6"/>
    <w:rsid w:val="00E45ADF"/>
    <w:rsid w:val="00E536BD"/>
    <w:rsid w:val="00E602B1"/>
    <w:rsid w:val="00E63727"/>
    <w:rsid w:val="00E7345E"/>
    <w:rsid w:val="00E7391F"/>
    <w:rsid w:val="00E8254F"/>
    <w:rsid w:val="00E84139"/>
    <w:rsid w:val="00E87186"/>
    <w:rsid w:val="00E87ECA"/>
    <w:rsid w:val="00E90568"/>
    <w:rsid w:val="00E9063C"/>
    <w:rsid w:val="00E97EC3"/>
    <w:rsid w:val="00EB6F70"/>
    <w:rsid w:val="00EC1062"/>
    <w:rsid w:val="00ED2C04"/>
    <w:rsid w:val="00ED30AD"/>
    <w:rsid w:val="00ED6B14"/>
    <w:rsid w:val="00ED6E96"/>
    <w:rsid w:val="00EF3209"/>
    <w:rsid w:val="00EF6115"/>
    <w:rsid w:val="00EF6CC1"/>
    <w:rsid w:val="00EF77B6"/>
    <w:rsid w:val="00F00F5E"/>
    <w:rsid w:val="00F020BC"/>
    <w:rsid w:val="00F06AC7"/>
    <w:rsid w:val="00F116D6"/>
    <w:rsid w:val="00F126E3"/>
    <w:rsid w:val="00F142C4"/>
    <w:rsid w:val="00F14A5A"/>
    <w:rsid w:val="00F24522"/>
    <w:rsid w:val="00F26519"/>
    <w:rsid w:val="00F26BFD"/>
    <w:rsid w:val="00F31011"/>
    <w:rsid w:val="00F33B6C"/>
    <w:rsid w:val="00F402E7"/>
    <w:rsid w:val="00F412D7"/>
    <w:rsid w:val="00F41DD7"/>
    <w:rsid w:val="00F436BB"/>
    <w:rsid w:val="00F50DE7"/>
    <w:rsid w:val="00F512AF"/>
    <w:rsid w:val="00F519FF"/>
    <w:rsid w:val="00F52EE3"/>
    <w:rsid w:val="00F53885"/>
    <w:rsid w:val="00F563C4"/>
    <w:rsid w:val="00F62EDF"/>
    <w:rsid w:val="00F64559"/>
    <w:rsid w:val="00F655C2"/>
    <w:rsid w:val="00F72E7A"/>
    <w:rsid w:val="00F7541D"/>
    <w:rsid w:val="00F80F47"/>
    <w:rsid w:val="00F860A1"/>
    <w:rsid w:val="00F92E06"/>
    <w:rsid w:val="00F96E64"/>
    <w:rsid w:val="00FA0DC0"/>
    <w:rsid w:val="00FA17CE"/>
    <w:rsid w:val="00FA5747"/>
    <w:rsid w:val="00FB13A0"/>
    <w:rsid w:val="00FB1E2C"/>
    <w:rsid w:val="00FB21C2"/>
    <w:rsid w:val="00FB4CB0"/>
    <w:rsid w:val="00FB727F"/>
    <w:rsid w:val="00FC5442"/>
    <w:rsid w:val="00FC60F8"/>
    <w:rsid w:val="00FD3445"/>
    <w:rsid w:val="00FD5BEF"/>
    <w:rsid w:val="00FE795B"/>
    <w:rsid w:val="00FF65D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enu v:ext="edit" fillcolor="none" strokecolor="none [3213]"/>
    </o:shapedefaults>
    <o:shapelayout v:ext="edit">
      <o:idmap v:ext="edit" data="1"/>
      <o:rules v:ext="edit">
        <o:r id="V:Rule23" type="connector" idref="#_x0000_s1075"/>
        <o:r id="V:Rule24" type="connector" idref="#_x0000_s1091"/>
        <o:r id="V:Rule25" type="connector" idref="#_x0000_s1080"/>
        <o:r id="V:Rule26" type="connector" idref="#_x0000_s1078"/>
        <o:r id="V:Rule27" type="connector" idref="#_x0000_s1072"/>
        <o:r id="V:Rule28" type="connector" idref="#_x0000_s1099"/>
        <o:r id="V:Rule29" type="connector" idref="#_x0000_s1101"/>
        <o:r id="V:Rule30" type="connector" idref="#_x0000_s1098"/>
        <o:r id="V:Rule31" type="connector" idref="#_x0000_s1100"/>
        <o:r id="V:Rule32" type="connector" idref="#_x0000_s1079"/>
        <o:r id="V:Rule33" type="connector" idref="#_x0000_s1082"/>
        <o:r id="V:Rule34" type="connector" idref="#_x0000_s1083"/>
        <o:r id="V:Rule35" type="connector" idref="#_x0000_s1081"/>
        <o:r id="V:Rule36" type="connector" idref="#_x0000_s1077"/>
        <o:r id="V:Rule37" type="connector" idref="#_x0000_s1094"/>
        <o:r id="V:Rule38" type="connector" idref="#_x0000_s1076"/>
        <o:r id="V:Rule39" type="connector" idref="#_x0000_s1097"/>
        <o:r id="V:Rule40" type="connector" idref="#_x0000_s1093"/>
        <o:r id="V:Rule41" type="connector" idref="#_x0000_s1074"/>
        <o:r id="V:Rule42" type="connector" idref="#_x0000_s1102"/>
        <o:r id="V:Rule43" type="connector" idref="#_x0000_s1096"/>
        <o:r id="V:Rule44" type="connector" idref="#_x0000_s1095"/>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40E"/>
  </w:style>
  <w:style w:type="paragraph" w:styleId="Heading3">
    <w:name w:val="heading 3"/>
    <w:basedOn w:val="Normal"/>
    <w:next w:val="Normal"/>
    <w:link w:val="Heading3Char"/>
    <w:qFormat/>
    <w:rsid w:val="00CB5EE8"/>
    <w:pPr>
      <w:keepNext/>
      <w:spacing w:after="0" w:line="240" w:lineRule="auto"/>
      <w:jc w:val="center"/>
      <w:outlineLvl w:val="2"/>
    </w:pPr>
    <w:rPr>
      <w:rFonts w:ascii="Century Gothic" w:eastAsia="Times New Roman" w:hAnsi="Century Gothic" w:cs="Times New Roman"/>
      <w:b/>
      <w:bCs/>
      <w:sz w:val="5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 w:type="paragraph" w:customStyle="1" w:styleId="ColorfulList-Accent11">
    <w:name w:val="Colorful List - Accent 11"/>
    <w:basedOn w:val="Normal"/>
    <w:uiPriority w:val="34"/>
    <w:qFormat/>
    <w:rsid w:val="00A10DB4"/>
    <w:pPr>
      <w:ind w:left="720"/>
      <w:contextualSpacing/>
    </w:pPr>
    <w:rPr>
      <w:rFonts w:ascii="Calibri" w:eastAsia="Calibri" w:hAnsi="Calibri" w:cs="Times New Roman"/>
    </w:rPr>
  </w:style>
  <w:style w:type="character" w:customStyle="1" w:styleId="normalchar1">
    <w:name w:val="normal__char1"/>
    <w:basedOn w:val="DefaultParagraphFont"/>
    <w:rsid w:val="009E57A1"/>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9E57A1"/>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B5EE8"/>
    <w:rPr>
      <w:rFonts w:ascii="Century Gothic" w:eastAsia="Times New Roman" w:hAnsi="Century Gothic" w:cs="Times New Roman"/>
      <w:b/>
      <w:bCs/>
      <w:sz w:val="52"/>
      <w:szCs w:val="24"/>
    </w:rPr>
  </w:style>
  <w:style w:type="character" w:styleId="FollowedHyperlink">
    <w:name w:val="FollowedHyperlink"/>
    <w:basedOn w:val="DefaultParagraphFont"/>
    <w:uiPriority w:val="99"/>
    <w:semiHidden/>
    <w:unhideWhenUsed/>
    <w:rsid w:val="007B0BD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45F"/>
    <w:pPr>
      <w:ind w:left="720"/>
      <w:contextualSpacing/>
    </w:pPr>
  </w:style>
  <w:style w:type="paragraph" w:customStyle="1" w:styleId="Default">
    <w:name w:val="Default"/>
    <w:rsid w:val="005B545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2C1702"/>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94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18"/>
  </w:style>
  <w:style w:type="paragraph" w:styleId="Footer">
    <w:name w:val="footer"/>
    <w:basedOn w:val="Normal"/>
    <w:link w:val="FooterChar"/>
    <w:uiPriority w:val="99"/>
    <w:unhideWhenUsed/>
    <w:rsid w:val="00194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18"/>
  </w:style>
  <w:style w:type="paragraph" w:styleId="BalloonText">
    <w:name w:val="Balloon Text"/>
    <w:basedOn w:val="Normal"/>
    <w:link w:val="BalloonTextChar"/>
    <w:uiPriority w:val="99"/>
    <w:semiHidden/>
    <w:unhideWhenUsed/>
    <w:rsid w:val="00194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518"/>
    <w:rPr>
      <w:rFonts w:ascii="Tahoma" w:hAnsi="Tahoma" w:cs="Tahoma"/>
      <w:sz w:val="16"/>
      <w:szCs w:val="16"/>
    </w:rPr>
  </w:style>
  <w:style w:type="character" w:styleId="Hyperlink">
    <w:name w:val="Hyperlink"/>
    <w:basedOn w:val="DefaultParagraphFont"/>
    <w:uiPriority w:val="99"/>
    <w:unhideWhenUsed/>
    <w:rsid w:val="008A05EA"/>
    <w:rPr>
      <w:color w:val="0000FF" w:themeColor="hyperlink"/>
      <w:u w:val="single"/>
    </w:rPr>
  </w:style>
  <w:style w:type="character" w:styleId="PlaceholderText">
    <w:name w:val="Placeholder Text"/>
    <w:basedOn w:val="DefaultParagraphFont"/>
    <w:uiPriority w:val="99"/>
    <w:semiHidden/>
    <w:rsid w:val="0062083A"/>
    <w:rPr>
      <w:color w:val="808080"/>
    </w:rPr>
  </w:style>
</w:styles>
</file>

<file path=word/webSettings.xml><?xml version="1.0" encoding="utf-8"?>
<w:webSettings xmlns:r="http://schemas.openxmlformats.org/officeDocument/2006/relationships" xmlns:w="http://schemas.openxmlformats.org/wordprocessingml/2006/main">
  <w:divs>
    <w:div w:id="287974864">
      <w:bodyDiv w:val="1"/>
      <w:marLeft w:val="0"/>
      <w:marRight w:val="0"/>
      <w:marTop w:val="0"/>
      <w:marBottom w:val="0"/>
      <w:divBdr>
        <w:top w:val="none" w:sz="0" w:space="0" w:color="auto"/>
        <w:left w:val="none" w:sz="0" w:space="0" w:color="auto"/>
        <w:bottom w:val="none" w:sz="0" w:space="0" w:color="auto"/>
        <w:right w:val="none" w:sz="0" w:space="0" w:color="auto"/>
      </w:divBdr>
      <w:divsChild>
        <w:div w:id="2079161677">
          <w:marLeft w:val="0"/>
          <w:marRight w:val="0"/>
          <w:marTop w:val="0"/>
          <w:marBottom w:val="0"/>
          <w:divBdr>
            <w:top w:val="none" w:sz="0" w:space="0" w:color="auto"/>
            <w:left w:val="none" w:sz="0" w:space="0" w:color="auto"/>
            <w:bottom w:val="none" w:sz="0" w:space="0" w:color="auto"/>
            <w:right w:val="none" w:sz="0" w:space="0" w:color="auto"/>
          </w:divBdr>
          <w:divsChild>
            <w:div w:id="481654605">
              <w:marLeft w:val="0"/>
              <w:marRight w:val="0"/>
              <w:marTop w:val="0"/>
              <w:marBottom w:val="0"/>
              <w:divBdr>
                <w:top w:val="none" w:sz="0" w:space="0" w:color="auto"/>
                <w:left w:val="none" w:sz="0" w:space="0" w:color="auto"/>
                <w:bottom w:val="none" w:sz="0" w:space="0" w:color="auto"/>
                <w:right w:val="none" w:sz="0" w:space="0" w:color="auto"/>
              </w:divBdr>
              <w:divsChild>
                <w:div w:id="1405104099">
                  <w:marLeft w:val="0"/>
                  <w:marRight w:val="-4755"/>
                  <w:marTop w:val="0"/>
                  <w:marBottom w:val="0"/>
                  <w:divBdr>
                    <w:top w:val="none" w:sz="0" w:space="0" w:color="auto"/>
                    <w:left w:val="none" w:sz="0" w:space="0" w:color="auto"/>
                    <w:bottom w:val="none" w:sz="0" w:space="0" w:color="auto"/>
                    <w:right w:val="none" w:sz="0" w:space="0" w:color="auto"/>
                  </w:divBdr>
                  <w:divsChild>
                    <w:div w:id="817497728">
                      <w:marLeft w:val="0"/>
                      <w:marRight w:val="4755"/>
                      <w:marTop w:val="0"/>
                      <w:marBottom w:val="0"/>
                      <w:divBdr>
                        <w:top w:val="none" w:sz="0" w:space="0" w:color="auto"/>
                        <w:left w:val="none" w:sz="0" w:space="0" w:color="auto"/>
                        <w:bottom w:val="none" w:sz="0" w:space="0" w:color="auto"/>
                        <w:right w:val="none" w:sz="0" w:space="0" w:color="auto"/>
                      </w:divBdr>
                      <w:divsChild>
                        <w:div w:id="197666106">
                          <w:marLeft w:val="0"/>
                          <w:marRight w:val="0"/>
                          <w:marTop w:val="0"/>
                          <w:marBottom w:val="0"/>
                          <w:divBdr>
                            <w:top w:val="none" w:sz="0" w:space="0" w:color="auto"/>
                            <w:left w:val="none" w:sz="0" w:space="0" w:color="auto"/>
                            <w:bottom w:val="none" w:sz="0" w:space="0" w:color="auto"/>
                            <w:right w:val="none" w:sz="0" w:space="0" w:color="auto"/>
                          </w:divBdr>
                          <w:divsChild>
                            <w:div w:id="1307080326">
                              <w:marLeft w:val="0"/>
                              <w:marRight w:val="0"/>
                              <w:marTop w:val="0"/>
                              <w:marBottom w:val="0"/>
                              <w:divBdr>
                                <w:top w:val="none" w:sz="0" w:space="0" w:color="auto"/>
                                <w:left w:val="none" w:sz="0" w:space="0" w:color="auto"/>
                                <w:bottom w:val="none" w:sz="0" w:space="0" w:color="auto"/>
                                <w:right w:val="none" w:sz="0" w:space="0" w:color="auto"/>
                              </w:divBdr>
                              <w:divsChild>
                                <w:div w:id="1018191987">
                                  <w:marLeft w:val="0"/>
                                  <w:marRight w:val="0"/>
                                  <w:marTop w:val="0"/>
                                  <w:marBottom w:val="0"/>
                                  <w:divBdr>
                                    <w:top w:val="none" w:sz="0" w:space="0" w:color="auto"/>
                                    <w:left w:val="none" w:sz="0" w:space="0" w:color="auto"/>
                                    <w:bottom w:val="none" w:sz="0" w:space="0" w:color="auto"/>
                                    <w:right w:val="none" w:sz="0" w:space="0" w:color="auto"/>
                                  </w:divBdr>
                                  <w:divsChild>
                                    <w:div w:id="342905436">
                                      <w:marLeft w:val="0"/>
                                      <w:marRight w:val="0"/>
                                      <w:marTop w:val="0"/>
                                      <w:marBottom w:val="0"/>
                                      <w:divBdr>
                                        <w:top w:val="none" w:sz="0" w:space="0" w:color="auto"/>
                                        <w:left w:val="none" w:sz="0" w:space="0" w:color="auto"/>
                                        <w:bottom w:val="none" w:sz="0" w:space="0" w:color="auto"/>
                                        <w:right w:val="none" w:sz="0" w:space="0" w:color="auto"/>
                                      </w:divBdr>
                                      <w:divsChild>
                                        <w:div w:id="40829279">
                                          <w:marLeft w:val="0"/>
                                          <w:marRight w:val="0"/>
                                          <w:marTop w:val="0"/>
                                          <w:marBottom w:val="240"/>
                                          <w:divBdr>
                                            <w:top w:val="single" w:sz="6" w:space="4" w:color="C1C4C5"/>
                                            <w:left w:val="single" w:sz="6" w:space="8" w:color="C1C4C5"/>
                                            <w:bottom w:val="single" w:sz="6" w:space="4" w:color="C1C4C5"/>
                                            <w:right w:val="single" w:sz="6" w:space="8" w:color="C1C4C5"/>
                                          </w:divBdr>
                                          <w:divsChild>
                                            <w:div w:id="1134712104">
                                              <w:marLeft w:val="300"/>
                                              <w:marRight w:val="0"/>
                                              <w:marTop w:val="120"/>
                                              <w:marBottom w:val="0"/>
                                              <w:divBdr>
                                                <w:top w:val="none" w:sz="0" w:space="0" w:color="auto"/>
                                                <w:left w:val="none" w:sz="0" w:space="0" w:color="auto"/>
                                                <w:bottom w:val="none" w:sz="0" w:space="0" w:color="auto"/>
                                                <w:right w:val="none" w:sz="0" w:space="0" w:color="auto"/>
                                              </w:divBdr>
                                              <w:divsChild>
                                                <w:div w:id="1483425071">
                                                  <w:marLeft w:val="0"/>
                                                  <w:marRight w:val="0"/>
                                                  <w:marTop w:val="0"/>
                                                  <w:marBottom w:val="240"/>
                                                  <w:divBdr>
                                                    <w:top w:val="single" w:sz="12" w:space="4" w:color="C1C4C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2078423">
      <w:bodyDiv w:val="1"/>
      <w:marLeft w:val="0"/>
      <w:marRight w:val="0"/>
      <w:marTop w:val="0"/>
      <w:marBottom w:val="0"/>
      <w:divBdr>
        <w:top w:val="none" w:sz="0" w:space="0" w:color="auto"/>
        <w:left w:val="none" w:sz="0" w:space="0" w:color="auto"/>
        <w:bottom w:val="none" w:sz="0" w:space="0" w:color="auto"/>
        <w:right w:val="none" w:sz="0" w:space="0" w:color="auto"/>
      </w:divBdr>
    </w:div>
    <w:div w:id="339280334">
      <w:bodyDiv w:val="1"/>
      <w:marLeft w:val="0"/>
      <w:marRight w:val="0"/>
      <w:marTop w:val="0"/>
      <w:marBottom w:val="0"/>
      <w:divBdr>
        <w:top w:val="none" w:sz="0" w:space="0" w:color="auto"/>
        <w:left w:val="none" w:sz="0" w:space="0" w:color="auto"/>
        <w:bottom w:val="none" w:sz="0" w:space="0" w:color="auto"/>
        <w:right w:val="none" w:sz="0" w:space="0" w:color="auto"/>
      </w:divBdr>
      <w:divsChild>
        <w:div w:id="1758091638">
          <w:marLeft w:val="0"/>
          <w:marRight w:val="0"/>
          <w:marTop w:val="0"/>
          <w:marBottom w:val="0"/>
          <w:divBdr>
            <w:top w:val="none" w:sz="0" w:space="0" w:color="auto"/>
            <w:left w:val="none" w:sz="0" w:space="0" w:color="auto"/>
            <w:bottom w:val="none" w:sz="0" w:space="0" w:color="auto"/>
            <w:right w:val="none" w:sz="0" w:space="0" w:color="auto"/>
          </w:divBdr>
          <w:divsChild>
            <w:div w:id="543104562">
              <w:marLeft w:val="0"/>
              <w:marRight w:val="0"/>
              <w:marTop w:val="0"/>
              <w:marBottom w:val="0"/>
              <w:divBdr>
                <w:top w:val="none" w:sz="0" w:space="0" w:color="auto"/>
                <w:left w:val="none" w:sz="0" w:space="0" w:color="auto"/>
                <w:bottom w:val="none" w:sz="0" w:space="0" w:color="auto"/>
                <w:right w:val="none" w:sz="0" w:space="0" w:color="auto"/>
              </w:divBdr>
              <w:divsChild>
                <w:div w:id="690884483">
                  <w:marLeft w:val="375"/>
                  <w:marRight w:val="0"/>
                  <w:marTop w:val="120"/>
                  <w:marBottom w:val="0"/>
                  <w:divBdr>
                    <w:top w:val="none" w:sz="0" w:space="0" w:color="auto"/>
                    <w:left w:val="none" w:sz="0" w:space="0" w:color="auto"/>
                    <w:bottom w:val="none" w:sz="0" w:space="0" w:color="auto"/>
                    <w:right w:val="none" w:sz="0" w:space="0" w:color="auto"/>
                  </w:divBdr>
                  <w:divsChild>
                    <w:div w:id="1325014002">
                      <w:marLeft w:val="0"/>
                      <w:marRight w:val="0"/>
                      <w:marTop w:val="0"/>
                      <w:marBottom w:val="0"/>
                      <w:divBdr>
                        <w:top w:val="none" w:sz="0" w:space="0" w:color="auto"/>
                        <w:left w:val="none" w:sz="0" w:space="0" w:color="auto"/>
                        <w:bottom w:val="none" w:sz="0" w:space="0" w:color="auto"/>
                        <w:right w:val="none" w:sz="0" w:space="0" w:color="auto"/>
                      </w:divBdr>
                      <w:divsChild>
                        <w:div w:id="460271428">
                          <w:marLeft w:val="0"/>
                          <w:marRight w:val="0"/>
                          <w:marTop w:val="0"/>
                          <w:marBottom w:val="0"/>
                          <w:divBdr>
                            <w:top w:val="none" w:sz="0" w:space="0" w:color="auto"/>
                            <w:left w:val="none" w:sz="0" w:space="0" w:color="auto"/>
                            <w:bottom w:val="none" w:sz="0" w:space="0" w:color="auto"/>
                            <w:right w:val="none" w:sz="0" w:space="0" w:color="auto"/>
                          </w:divBdr>
                          <w:divsChild>
                            <w:div w:id="18015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769063">
                      <w:marLeft w:val="0"/>
                      <w:marRight w:val="0"/>
                      <w:marTop w:val="0"/>
                      <w:marBottom w:val="0"/>
                      <w:divBdr>
                        <w:top w:val="none" w:sz="0" w:space="0" w:color="auto"/>
                        <w:left w:val="none" w:sz="0" w:space="0" w:color="auto"/>
                        <w:bottom w:val="none" w:sz="0" w:space="0" w:color="auto"/>
                        <w:right w:val="none" w:sz="0" w:space="0" w:color="auto"/>
                      </w:divBdr>
                      <w:divsChild>
                        <w:div w:id="330378211">
                          <w:marLeft w:val="0"/>
                          <w:marRight w:val="0"/>
                          <w:marTop w:val="0"/>
                          <w:marBottom w:val="0"/>
                          <w:divBdr>
                            <w:top w:val="none" w:sz="0" w:space="0" w:color="auto"/>
                            <w:left w:val="none" w:sz="0" w:space="0" w:color="auto"/>
                            <w:bottom w:val="none" w:sz="0" w:space="0" w:color="auto"/>
                            <w:right w:val="none" w:sz="0" w:space="0" w:color="auto"/>
                          </w:divBdr>
                        </w:div>
                      </w:divsChild>
                    </w:div>
                    <w:div w:id="105345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432687">
      <w:bodyDiv w:val="1"/>
      <w:marLeft w:val="0"/>
      <w:marRight w:val="0"/>
      <w:marTop w:val="0"/>
      <w:marBottom w:val="0"/>
      <w:divBdr>
        <w:top w:val="none" w:sz="0" w:space="0" w:color="auto"/>
        <w:left w:val="none" w:sz="0" w:space="0" w:color="auto"/>
        <w:bottom w:val="none" w:sz="0" w:space="0" w:color="auto"/>
        <w:right w:val="none" w:sz="0" w:space="0" w:color="auto"/>
      </w:divBdr>
      <w:divsChild>
        <w:div w:id="194774053">
          <w:marLeft w:val="0"/>
          <w:marRight w:val="0"/>
          <w:marTop w:val="0"/>
          <w:marBottom w:val="0"/>
          <w:divBdr>
            <w:top w:val="none" w:sz="0" w:space="0" w:color="auto"/>
            <w:left w:val="none" w:sz="0" w:space="0" w:color="auto"/>
            <w:bottom w:val="none" w:sz="0" w:space="0" w:color="auto"/>
            <w:right w:val="none" w:sz="0" w:space="0" w:color="auto"/>
          </w:divBdr>
          <w:divsChild>
            <w:div w:id="1593539306">
              <w:marLeft w:val="0"/>
              <w:marRight w:val="0"/>
              <w:marTop w:val="0"/>
              <w:marBottom w:val="0"/>
              <w:divBdr>
                <w:top w:val="none" w:sz="0" w:space="0" w:color="auto"/>
                <w:left w:val="none" w:sz="0" w:space="0" w:color="auto"/>
                <w:bottom w:val="none" w:sz="0" w:space="0" w:color="auto"/>
                <w:right w:val="none" w:sz="0" w:space="0" w:color="auto"/>
              </w:divBdr>
              <w:divsChild>
                <w:div w:id="1148202323">
                  <w:marLeft w:val="0"/>
                  <w:marRight w:val="0"/>
                  <w:marTop w:val="0"/>
                  <w:marBottom w:val="0"/>
                  <w:divBdr>
                    <w:top w:val="none" w:sz="0" w:space="0" w:color="auto"/>
                    <w:left w:val="none" w:sz="0" w:space="0" w:color="auto"/>
                    <w:bottom w:val="none" w:sz="0" w:space="0" w:color="auto"/>
                    <w:right w:val="none" w:sz="0" w:space="0" w:color="auto"/>
                  </w:divBdr>
                  <w:divsChild>
                    <w:div w:id="327490674">
                      <w:marLeft w:val="0"/>
                      <w:marRight w:val="0"/>
                      <w:marTop w:val="0"/>
                      <w:marBottom w:val="0"/>
                      <w:divBdr>
                        <w:top w:val="none" w:sz="0" w:space="0" w:color="auto"/>
                        <w:left w:val="none" w:sz="0" w:space="0" w:color="auto"/>
                        <w:bottom w:val="none" w:sz="0" w:space="0" w:color="auto"/>
                        <w:right w:val="none" w:sz="0" w:space="0" w:color="auto"/>
                      </w:divBdr>
                      <w:divsChild>
                        <w:div w:id="134771090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059859">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557013346">
          <w:marLeft w:val="0"/>
          <w:marRight w:val="0"/>
          <w:marTop w:val="0"/>
          <w:marBottom w:val="0"/>
          <w:divBdr>
            <w:top w:val="none" w:sz="0" w:space="0" w:color="auto"/>
            <w:left w:val="none" w:sz="0" w:space="0" w:color="auto"/>
            <w:bottom w:val="none" w:sz="0" w:space="0" w:color="auto"/>
            <w:right w:val="none" w:sz="0" w:space="0" w:color="auto"/>
          </w:divBdr>
          <w:divsChild>
            <w:div w:id="785466834">
              <w:marLeft w:val="0"/>
              <w:marRight w:val="0"/>
              <w:marTop w:val="0"/>
              <w:marBottom w:val="0"/>
              <w:divBdr>
                <w:top w:val="none" w:sz="0" w:space="0" w:color="auto"/>
                <w:left w:val="none" w:sz="0" w:space="0" w:color="auto"/>
                <w:bottom w:val="none" w:sz="0" w:space="0" w:color="auto"/>
                <w:right w:val="none" w:sz="0" w:space="0" w:color="auto"/>
              </w:divBdr>
              <w:divsChild>
                <w:div w:id="1304777972">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741754850">
      <w:bodyDiv w:val="1"/>
      <w:marLeft w:val="0"/>
      <w:marRight w:val="0"/>
      <w:marTop w:val="0"/>
      <w:marBottom w:val="0"/>
      <w:divBdr>
        <w:top w:val="none" w:sz="0" w:space="0" w:color="auto"/>
        <w:left w:val="none" w:sz="0" w:space="0" w:color="auto"/>
        <w:bottom w:val="none" w:sz="0" w:space="0" w:color="auto"/>
        <w:right w:val="none" w:sz="0" w:space="0" w:color="auto"/>
      </w:divBdr>
    </w:div>
    <w:div w:id="812990829">
      <w:bodyDiv w:val="1"/>
      <w:marLeft w:val="0"/>
      <w:marRight w:val="0"/>
      <w:marTop w:val="0"/>
      <w:marBottom w:val="0"/>
      <w:divBdr>
        <w:top w:val="none" w:sz="0" w:space="0" w:color="auto"/>
        <w:left w:val="none" w:sz="0" w:space="0" w:color="auto"/>
        <w:bottom w:val="none" w:sz="0" w:space="0" w:color="auto"/>
        <w:right w:val="none" w:sz="0" w:space="0" w:color="auto"/>
      </w:divBdr>
    </w:div>
    <w:div w:id="1568301106">
      <w:bodyDiv w:val="1"/>
      <w:marLeft w:val="0"/>
      <w:marRight w:val="0"/>
      <w:marTop w:val="0"/>
      <w:marBottom w:val="0"/>
      <w:divBdr>
        <w:top w:val="none" w:sz="0" w:space="0" w:color="auto"/>
        <w:left w:val="none" w:sz="0" w:space="0" w:color="auto"/>
        <w:bottom w:val="none" w:sz="0" w:space="0" w:color="auto"/>
        <w:right w:val="none" w:sz="0" w:space="0" w:color="auto"/>
      </w:divBdr>
    </w:div>
    <w:div w:id="175277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yperlink" Target="http://www.illustrativemathematics.org/illustrations/1102" TargetMode="External"/><Relationship Id="rId39" Type="http://schemas.openxmlformats.org/officeDocument/2006/relationships/hyperlink" Target="http://mathwire.com/numbersense/placevalue.html" TargetMode="External"/><Relationship Id="rId21" Type="http://schemas.openxmlformats.org/officeDocument/2006/relationships/image" Target="media/image10.png"/><Relationship Id="rId34" Type="http://schemas.openxmlformats.org/officeDocument/2006/relationships/image" Target="http://www.assessmentservices-edu.com/images/products/detail/DSC_0258.jpg" TargetMode="External"/><Relationship Id="rId42" Type="http://schemas.openxmlformats.org/officeDocument/2006/relationships/hyperlink" Target="http://www.mwpenn.com/lesson-plans/the-kings-commissioners/" TargetMode="External"/><Relationship Id="rId47" Type="http://schemas.openxmlformats.org/officeDocument/2006/relationships/hyperlink" Target="http://yourtherapysource.com/freestuff.html" TargetMode="External"/><Relationship Id="rId50" Type="http://schemas.openxmlformats.org/officeDocument/2006/relationships/hyperlink" Target="http://www.azed.gov/standards-practices/common-standard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jpeg"/><Relationship Id="rId29" Type="http://schemas.openxmlformats.org/officeDocument/2006/relationships/image" Target="media/image12.gif"/><Relationship Id="rId11" Type="http://schemas.openxmlformats.org/officeDocument/2006/relationships/image" Target="media/image2.png"/><Relationship Id="rId24" Type="http://schemas.openxmlformats.org/officeDocument/2006/relationships/hyperlink" Target="http://www.illustrativemathematics.org/illustrations/1150" TargetMode="External"/><Relationship Id="rId32" Type="http://schemas.openxmlformats.org/officeDocument/2006/relationships/hyperlink" Target="http://www.assessmentservices-edu.com/images/products/detail/DSC_0258.jpg" TargetMode="External"/><Relationship Id="rId37" Type="http://schemas.openxmlformats.org/officeDocument/2006/relationships/hyperlink" Target="http://nlvm.usu.edu/en/nav/category_g_2_t_1.html" TargetMode="External"/><Relationship Id="rId40" Type="http://schemas.openxmlformats.org/officeDocument/2006/relationships/hyperlink" Target="http://illuminations.nctm.org/activitydetail.aspx?id=75" TargetMode="External"/><Relationship Id="rId45" Type="http://schemas.openxmlformats.org/officeDocument/2006/relationships/hyperlink" Target="http://nrich.maths.org/2477" TargetMode="External"/><Relationship Id="rId53" Type="http://schemas.openxmlformats.org/officeDocument/2006/relationships/theme" Target="theme/theme1.xml"/><Relationship Id="rId58"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customXml" Target="../customXml/item5.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commoncoretools.files.wordpress.com/2011/04/ccss_progression_nbt_2011_04_073.pdf" TargetMode="External"/><Relationship Id="rId14" Type="http://schemas.openxmlformats.org/officeDocument/2006/relationships/hyperlink" Target="http://www.senteacher.org/Worksheet/47/PlaceValue.xhtml" TargetMode="External"/><Relationship Id="rId22" Type="http://schemas.openxmlformats.org/officeDocument/2006/relationships/header" Target="header1.xml"/><Relationship Id="rId27" Type="http://schemas.openxmlformats.org/officeDocument/2006/relationships/hyperlink" Target="http://www.illustrativemathematics.org/illustrations/6" TargetMode="External"/><Relationship Id="rId30" Type="http://schemas.openxmlformats.org/officeDocument/2006/relationships/image" Target="http://ep.yimg.com/ca/I/digiblock_2156_12569936" TargetMode="External"/><Relationship Id="rId35" Type="http://schemas.openxmlformats.org/officeDocument/2006/relationships/hyperlink" Target="http://commoncoretools.files.wordpress.com/2011/05/ccss_progression_cc_oa_k5_2011_05_302.pdf" TargetMode="External"/><Relationship Id="rId43" Type="http://schemas.openxmlformats.org/officeDocument/2006/relationships/hyperlink" Target="http://www.mathsolutions.com/index.cfm?page=wp9&amp;crid=56" TargetMode="External"/><Relationship Id="rId48" Type="http://schemas.openxmlformats.org/officeDocument/2006/relationships/hyperlink" Target="http://www.amazon.com/gp/product/0613373944/qid=1138575779/sr=8-1/ref=sr_8_xs_ap_i1_xgl14/104-8312493-0659953?n=507846&amp;s=books&amp;v=glance" TargetMode="External"/><Relationship Id="rId8" Type="http://schemas.openxmlformats.org/officeDocument/2006/relationships/hyperlink" Target="http://commoncoretools.files.wordpress.com/2011/04/ccss_progression_nbt_2011_04_073.pdf" TargetMode="External"/><Relationship Id="rId51" Type="http://schemas.openxmlformats.org/officeDocument/2006/relationships/hyperlink" Target="http://commoncoretools.files.wordpress.com/2011/08/ccss_progression_nf_35_2011_08_12.pdf"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illustrativemathematics.org" TargetMode="External"/><Relationship Id="rId33" Type="http://schemas.openxmlformats.org/officeDocument/2006/relationships/image" Target="media/image14.jpeg"/><Relationship Id="rId38" Type="http://schemas.openxmlformats.org/officeDocument/2006/relationships/hyperlink" Target="http://edweb.sdsu.edu/courses/edtec670/Cardboard/Card/N/NumberClub.html" TargetMode="External"/><Relationship Id="rId46" Type="http://schemas.openxmlformats.org/officeDocument/2006/relationships/hyperlink" Target="http://www.digi-block.com/resources/webLessons/IntroducingFullCarsAndBlocksLeftOver.html" TargetMode="External"/><Relationship Id="rId59" Type="http://schemas.openxmlformats.org/officeDocument/2006/relationships/customXml" Target="../customXml/item3.xml"/><Relationship Id="rId20" Type="http://schemas.openxmlformats.org/officeDocument/2006/relationships/image" Target="media/image9.png"/><Relationship Id="rId41" Type="http://schemas.openxmlformats.org/officeDocument/2006/relationships/hyperlink" Target="http://sci.tamucc.edu/~eyoung/literature.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everyeducaid.co.nz/files/images/products/BAR136sm.jpg" TargetMode="External"/><Relationship Id="rId23" Type="http://schemas.openxmlformats.org/officeDocument/2006/relationships/footer" Target="footer1.xml"/><Relationship Id="rId28" Type="http://schemas.openxmlformats.org/officeDocument/2006/relationships/hyperlink" Target="http://www.illustrativemathematics.org/illustrations/682" TargetMode="External"/><Relationship Id="rId36" Type="http://schemas.openxmlformats.org/officeDocument/2006/relationships/hyperlink" Target="http://www.learningbox.com/Base10/BaseTen.html" TargetMode="External"/><Relationship Id="rId49" Type="http://schemas.openxmlformats.org/officeDocument/2006/relationships/hyperlink" Target="http://www.amazon.com/gp/product/0613373944/qid=1138575779/sr=8-1/ref=sr_8_xs_ap_i1_xgl14/104-8312493-0659953?n=507846&amp;s=books&amp;v=glance" TargetMode="External"/><Relationship Id="rId57" Type="http://schemas.microsoft.com/office/2007/relationships/stylesWithEffects" Target="stylesWithEffects.xml"/><Relationship Id="rId10" Type="http://schemas.openxmlformats.org/officeDocument/2006/relationships/image" Target="media/image1.png"/><Relationship Id="rId31" Type="http://schemas.openxmlformats.org/officeDocument/2006/relationships/image" Target="media/image13.jpeg"/><Relationship Id="rId44" Type="http://schemas.openxmlformats.org/officeDocument/2006/relationships/hyperlink" Target="http://wps.ablongman.com/ab_vandewalle_math_6/0,12312,3547876-,00.html" TargetMode="External"/><Relationship Id="rId52" Type="http://schemas.openxmlformats.org/officeDocument/2006/relationships/fontTable" Target="fontTable.xml"/><Relationship Id="rId60"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75FFF8451F50A48936462E0DD9E3E3F" ma:contentTypeVersion="2" ma:contentTypeDescription="Create a new document." ma:contentTypeScope="" ma:versionID="baaccfbb48786c9b13b217bd6e1d94dd">
  <xsd:schema xmlns:xsd="http://www.w3.org/2001/XMLSchema" xmlns:xs="http://www.w3.org/2001/XMLSchema" xmlns:p="http://schemas.microsoft.com/office/2006/metadata/properties" xmlns:ns1="http://schemas.microsoft.com/sharepoint/v3" xmlns:ns2="b3ba3169-22b1-4980-9f1a-a3dceaa08bd9" targetNamespace="http://schemas.microsoft.com/office/2006/metadata/properties" ma:root="true" ma:fieldsID="a5582c24e43dc6f52cb91034ff245c81" ns1:_="" ns2:_="">
    <xsd:import namespace="http://schemas.microsoft.com/sharepoint/v3"/>
    <xsd:import namespace="b3ba3169-22b1-4980-9f1a-a3dceaa08bd9"/>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ba3169-22b1-4980-9f1a-a3dceaa08bd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3ba3169-22b1-4980-9f1a-a3dceaa08bd9">CMSSA5H4ZNNM-57-942</_dlc_DocId>
    <_dlc_DocIdUrl xmlns="b3ba3169-22b1-4980-9f1a-a3dceaa08bd9">
      <Url>http://mdk12.msde.maryland.gov/INSTRUCTION/StandardsandFrameworks/mathematics/_layouts/15/DocIdRedir.aspx?ID=CMSSA5H4ZNNM-57-942</Url>
      <Description>CMSSA5H4ZNNM-57-942</Description>
    </_dlc_DocIdUrl>
  </documentManagement>
</p:properties>
</file>

<file path=customXml/itemProps1.xml><?xml version="1.0" encoding="utf-8"?>
<ds:datastoreItem xmlns:ds="http://schemas.openxmlformats.org/officeDocument/2006/customXml" ds:itemID="{C32BF660-A34F-41E3-A215-410CAA628FA4}"/>
</file>

<file path=customXml/itemProps2.xml><?xml version="1.0" encoding="utf-8"?>
<ds:datastoreItem xmlns:ds="http://schemas.openxmlformats.org/officeDocument/2006/customXml" ds:itemID="{E0F28ECF-A3E6-475C-A389-9CDB5C417EFC}"/>
</file>

<file path=customXml/itemProps3.xml><?xml version="1.0" encoding="utf-8"?>
<ds:datastoreItem xmlns:ds="http://schemas.openxmlformats.org/officeDocument/2006/customXml" ds:itemID="{B0BBD7A5-E257-43B9-8DA3-FF44FFB5F26B}"/>
</file>

<file path=customXml/itemProps4.xml><?xml version="1.0" encoding="utf-8"?>
<ds:datastoreItem xmlns:ds="http://schemas.openxmlformats.org/officeDocument/2006/customXml" ds:itemID="{710B7EC7-F980-486F-91E7-E3F28FE7FA8B}"/>
</file>

<file path=customXml/itemProps5.xml><?xml version="1.0" encoding="utf-8"?>
<ds:datastoreItem xmlns:ds="http://schemas.openxmlformats.org/officeDocument/2006/customXml" ds:itemID="{7200433D-39AD-4B1E-A65E-E1A81DD34F6E}"/>
</file>

<file path=docProps/app.xml><?xml version="1.0" encoding="utf-8"?>
<Properties xmlns="http://schemas.openxmlformats.org/officeDocument/2006/extended-properties" xmlns:vt="http://schemas.openxmlformats.org/officeDocument/2006/docPropsVTypes">
  <Template>Normal.dotm</Template>
  <TotalTime>5</TotalTime>
  <Pages>25</Pages>
  <Words>5654</Words>
  <Characters>32233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Grade 1:  Unit 1.NBT.B.2-3, Understand Place Value</vt:lpstr>
    </vt:vector>
  </TitlesOfParts>
  <Company>Microsoft</Company>
  <LinksUpToDate>false</LinksUpToDate>
  <CharactersWithSpaces>37812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Unit 1.NBT.B.2-3, Understand Place Value</dc:title>
  <dc:creator>dward</dc:creator>
  <cp:lastModifiedBy>skachibhatla</cp:lastModifiedBy>
  <cp:revision>4</cp:revision>
  <cp:lastPrinted>2013-04-24T17:46:00Z</cp:lastPrinted>
  <dcterms:created xsi:type="dcterms:W3CDTF">2013-04-24T17:46:00Z</dcterms:created>
  <dcterms:modified xsi:type="dcterms:W3CDTF">2013-07-29T18:53:00Z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0x010100575FFF8451F50A48936462E0DD9E3E3F</vt:lpwstr>
  </property>
  <property fmtid="{D5CDD505-2E9C-101B-9397-08002B2CF9AE}" pid="4" name="_dlc_DocIdItemGuid">
    <vt:lpwstr>5de68f7a-6da8-4dcd-b24a-f4952eadd690</vt:lpwstr>
  </property>
</Properties>
</file>